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75413030"/>
        <w:docPartObj>
          <w:docPartGallery w:val="Cover Pages"/>
          <w:docPartUnique/>
        </w:docPartObj>
      </w:sdtPr>
      <w:sdtEndPr>
        <w:rPr>
          <w:b/>
          <w:sz w:val="32"/>
          <w:szCs w:val="32"/>
        </w:rPr>
      </w:sdtEndPr>
      <w:sdtContent>
        <w:p w14:paraId="36D4D748" w14:textId="4BDE2DDC" w:rsidR="00B91351" w:rsidRDefault="001B2060" w:rsidP="0076101D">
          <w:pPr>
            <w:jc w:val="center"/>
          </w:pPr>
          <w:r w:rsidRPr="00051A18">
            <w:rPr>
              <w:b/>
              <w:noProof/>
              <w:sz w:val="40"/>
              <w:szCs w:val="48"/>
              <w:lang w:eastAsia="en-GB"/>
            </w:rPr>
            <mc:AlternateContent>
              <mc:Choice Requires="wps">
                <w:drawing>
                  <wp:anchor distT="0" distB="0" distL="114300" distR="114300" simplePos="0" relativeHeight="251677696" behindDoc="0" locked="0" layoutInCell="1" allowOverlap="1" wp14:anchorId="25921F73" wp14:editId="2D9572EC">
                    <wp:simplePos x="0" y="0"/>
                    <wp:positionH relativeFrom="column">
                      <wp:posOffset>5504688</wp:posOffset>
                    </wp:positionH>
                    <wp:positionV relativeFrom="paragraph">
                      <wp:posOffset>-633984</wp:posOffset>
                    </wp:positionV>
                    <wp:extent cx="664591" cy="276896"/>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664591" cy="276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61AF1" w14:textId="4FCA41A2" w:rsidR="001B2060" w:rsidRDefault="001B2060">
                                <w:r>
                                  <w:t xml:space="preserve">Annex </w:t>
                                </w:r>
                                <w:r w:rsidR="00E70498">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21F73" id="_x0000_t202" coordsize="21600,21600" o:spt="202" path="m,l,21600r21600,l21600,xe">
                    <v:stroke joinstyle="miter"/>
                    <v:path gradientshapeok="t" o:connecttype="rect"/>
                  </v:shapetype>
                  <v:shape id="Text Box 4" o:spid="_x0000_s1026" type="#_x0000_t202" style="position:absolute;left:0;text-align:left;margin-left:433.45pt;margin-top:-49.9pt;width:52.3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" fillcolor="white [3201]" stroked="f" strokeweight=".5pt">
                    <v:textbox>
                      <w:txbxContent>
                        <w:p w14:paraId="34261AF1" w14:textId="4FCA41A2" w:rsidR="001B2060" w:rsidRDefault="001B2060">
                          <w:r>
                            <w:t xml:space="preserve">Annex </w:t>
                          </w:r>
                          <w:r w:rsidR="00E70498">
                            <w:t>1</w:t>
                          </w:r>
                        </w:p>
                      </w:txbxContent>
                    </v:textbox>
                  </v:shape>
                </w:pict>
              </mc:Fallback>
            </mc:AlternateContent>
          </w:r>
          <w:r w:rsidR="002434CB" w:rsidRPr="00B91351">
            <w:rPr>
              <w:b/>
              <w:noProof/>
              <w:sz w:val="40"/>
              <w:szCs w:val="48"/>
              <w:lang w:eastAsia="en-GB"/>
            </w:rPr>
            <mc:AlternateContent>
              <mc:Choice Requires="wpg">
                <w:drawing>
                  <wp:anchor distT="0" distB="0" distL="114300" distR="114300" simplePos="0" relativeHeight="251659264" behindDoc="1" locked="0" layoutInCell="1" allowOverlap="1" wp14:anchorId="26B829CD" wp14:editId="02286E06">
                    <wp:simplePos x="0" y="0"/>
                    <wp:positionH relativeFrom="margin">
                      <wp:posOffset>-403761</wp:posOffset>
                    </wp:positionH>
                    <wp:positionV relativeFrom="margin">
                      <wp:posOffset>-198211</wp:posOffset>
                    </wp:positionV>
                    <wp:extent cx="6658610" cy="9065671"/>
                    <wp:effectExtent l="0" t="0" r="27940" b="2540"/>
                    <wp:wrapNone/>
                    <wp:docPr id="193" name="Group 193"/>
                    <wp:cNvGraphicFramePr/>
                    <a:graphic xmlns:a="http://schemas.openxmlformats.org/drawingml/2006/main">
                      <a:graphicData uri="http://schemas.microsoft.com/office/word/2010/wordprocessingGroup">
                        <wpg:wgp>
                          <wpg:cNvGrpSpPr/>
                          <wpg:grpSpPr>
                            <a:xfrm>
                              <a:off x="0" y="0"/>
                              <a:ext cx="6658610" cy="9065671"/>
                              <a:chOff x="-6" y="0"/>
                              <a:chExt cx="6858006" cy="8510956"/>
                            </a:xfrm>
                          </wpg:grpSpPr>
                          <wps:wsp>
                            <wps:cNvPr id="194" name="Rectangle 194"/>
                            <wps:cNvSpPr/>
                            <wps:spPr>
                              <a:xfrm>
                                <a:off x="0" y="0"/>
                                <a:ext cx="6858000" cy="1371600"/>
                              </a:xfrm>
                              <a:prstGeom prst="rect">
                                <a:avLst/>
                              </a:prstGeom>
                              <a:solidFill>
                                <a:schemeClr val="accent1"/>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 y="2570363"/>
                                <a:ext cx="6858000" cy="594059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2FE37" w14:textId="6E6B2E32" w:rsidR="000A1035" w:rsidRPr="00CE14C7" w:rsidRDefault="000A1035">
                                  <w:pPr>
                                    <w:pStyle w:val="NoSpacing"/>
                                    <w:spacing w:before="120"/>
                                    <w:jc w:val="center"/>
                                    <w:rPr>
                                      <w:color w:val="538135" w:themeColor="accent6" w:themeShade="BF"/>
                                      <w:sz w:val="28"/>
                                      <w:szCs w:val="28"/>
                                    </w:rPr>
                                  </w:pPr>
                                  <w:r w:rsidRPr="00CE14C7">
                                    <w:rPr>
                                      <w:color w:val="538135" w:themeColor="accent6" w:themeShade="BF"/>
                                      <w:sz w:val="28"/>
                                      <w:szCs w:val="28"/>
                                    </w:rPr>
                                    <w:t>  </w:t>
                                  </w:r>
                                  <w:sdt>
                                    <w:sdtPr>
                                      <w:rPr>
                                        <w:rFonts w:ascii="Calibri" w:eastAsia="Calibri" w:hAnsi="Calibri" w:cs="Times New Roman"/>
                                        <w:b/>
                                        <w:color w:val="323E4F" w:themeColor="text2" w:themeShade="BF"/>
                                        <w:sz w:val="28"/>
                                        <w:szCs w:val="28"/>
                                      </w:rPr>
                                      <w:alias w:val="Address"/>
                                      <w:tag w:val=""/>
                                      <w:id w:val="-508525090"/>
                                      <w:dataBinding w:prefixMappings="xmlns:ns0='http://schemas.microsoft.com/office/2006/coverPageProps' " w:xpath="/ns0:CoverPageProperties[1]/ns0:CompanyAddress[1]" w:storeItemID="{55AF091B-3C7A-41E3-B477-F2FDAA23CFDA}"/>
                                      <w:text/>
                                    </w:sdtPr>
                                    <w:sdtEndPr/>
                                    <w:sdtContent>
                                      <w:r w:rsidR="00975E82">
                                        <w:rPr>
                                          <w:rFonts w:ascii="Calibri" w:eastAsia="Calibri" w:hAnsi="Calibri" w:cs="Times New Roman"/>
                                          <w:b/>
                                          <w:color w:val="323E4F" w:themeColor="text2" w:themeShade="BF"/>
                                          <w:sz w:val="28"/>
                                          <w:szCs w:val="28"/>
                                        </w:rPr>
                                        <w:t xml:space="preserve">Updated </w:t>
                                      </w:r>
                                      <w:r w:rsidR="00975E82" w:rsidRPr="00051A18">
                                        <w:rPr>
                                          <w:rFonts w:ascii="Calibri" w:eastAsia="Calibri" w:hAnsi="Calibri" w:cs="Times New Roman"/>
                                          <w:b/>
                                          <w:color w:val="323E4F" w:themeColor="text2" w:themeShade="BF"/>
                                          <w:sz w:val="28"/>
                                          <w:szCs w:val="28"/>
                                        </w:rPr>
                                        <w:t>May 2019</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B829CD" id="Group 193" o:spid="_x0000_s1027" style="position:absolute;left:0;text-align:left;margin-left:-31.8pt;margin-top:-15.6pt;width:524.3pt;height:713.85pt;z-index:-251657216;mso-position-horizontal-relative:margin;mso-position-vertical-relative:margin" coordorigin="" coordsize="68580,8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Dr8EA&#10;AADcAAAADwAAAGRycy9kb3ducmV2LnhtbERPzYrCMBC+C75DGGEvsqa6UnarUUTw56AH6z7A0Ixt&#10;sZmUJmr27c2C4G0+vt+ZL4NpxJ06V1tWMB4lIIgLq2suFfyeN5/fIJxH1thYJgV/5GC56PfmmGn7&#10;4BPdc1+KGMIuQwWV920mpSsqMuhGtiWO3MV2Bn2EXSl1h48Ybho5SZJUGqw5NlTY0rqi4prfjIL8&#10;i0NJR93abbiu0v1huNuuSamPQVjNQHgK/i1+ufc6zv+Zwv8z8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Q6/BAAAA3AAAAA8AAAAAAAAAAAAAAAAAmAIAAGRycy9kb3du&#10;cmV2LnhtbFBLBQYAAAAABAAEAPUAAACGAwAAAAA=&#10;" fillcolor="#5b9bd5 [3204]" strokecolor="#b4c6e7 [1304]" strokeweight="1pt"/>
                    <v:rect id="Rectangle 195" o:spid="_x0000_s1029" style="position:absolute;top:25703;width:68579;height:5940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a5MEA&#10;AADcAAAADwAAAGRycy9kb3ducmV2LnhtbERPTYvCMBC9C/6HMII3TV1QtBpFhFURl2VV9Do0Y1tt&#10;JqWJWv+9WRC8zeN9zmRWm0LcqXK5ZQW9bgSCOLE651TBYf/dGYJwHlljYZkUPMnBbNpsTDDW9sF/&#10;dN/5VIQQdjEqyLwvYyldkpFB17UlceDOtjLoA6xSqSt8hHBTyK8oGkiDOYeGDEtaZJRcdzej4OiW&#10;tFyb/mneM7+b52U19LefrVLtVj0fg/BU+4/47V7rMH/Uh/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9WuTBAAAA3AAAAA8AAAAAAAAAAAAAAAAAmAIAAGRycy9kb3du&#10;cmV2LnhtbFBLBQYAAAAABAAEAPUAAACGAwAAAAA=&#10;" fillcolor="#deeaf6 [660]" stroked="f" strokeweight="1pt">
                      <v:textbox inset="36pt,57.6pt,36pt,36pt">
                        <w:txbxContent>
                          <w:p w14:paraId="4D02FE37" w14:textId="6E6B2E32" w:rsidR="000A1035" w:rsidRPr="00CE14C7" w:rsidRDefault="000A1035">
                            <w:pPr>
                              <w:pStyle w:val="NoSpacing"/>
                              <w:spacing w:before="120"/>
                              <w:jc w:val="center"/>
                              <w:rPr>
                                <w:color w:val="538135" w:themeColor="accent6" w:themeShade="BF"/>
                                <w:sz w:val="28"/>
                                <w:szCs w:val="28"/>
                              </w:rPr>
                            </w:pPr>
                            <w:r w:rsidRPr="00CE14C7">
                              <w:rPr>
                                <w:color w:val="538135" w:themeColor="accent6" w:themeShade="BF"/>
                                <w:sz w:val="28"/>
                                <w:szCs w:val="28"/>
                              </w:rPr>
                              <w:t>  </w:t>
                            </w:r>
                            <w:sdt>
                              <w:sdtPr>
                                <w:rPr>
                                  <w:rFonts w:ascii="Calibri" w:eastAsia="Calibri" w:hAnsi="Calibri" w:cs="Times New Roman"/>
                                  <w:b/>
                                  <w:color w:val="323E4F" w:themeColor="text2" w:themeShade="BF"/>
                                  <w:sz w:val="28"/>
                                  <w:szCs w:val="28"/>
                                </w:rPr>
                                <w:alias w:val="Address"/>
                                <w:tag w:val=""/>
                                <w:id w:val="-508525090"/>
                                <w:dataBinding w:prefixMappings="xmlns:ns0='http://schemas.microsoft.com/office/2006/coverPageProps' " w:xpath="/ns0:CoverPageProperties[1]/ns0:CompanyAddress[1]" w:storeItemID="{55AF091B-3C7A-41E3-B477-F2FDAA23CFDA}"/>
                                <w:text/>
                              </w:sdtPr>
                              <w:sdtEndPr/>
                              <w:sdtContent>
                                <w:r w:rsidR="00975E82">
                                  <w:rPr>
                                    <w:rFonts w:ascii="Calibri" w:eastAsia="Calibri" w:hAnsi="Calibri" w:cs="Times New Roman"/>
                                    <w:b/>
                                    <w:color w:val="323E4F" w:themeColor="text2" w:themeShade="BF"/>
                                    <w:sz w:val="28"/>
                                    <w:szCs w:val="28"/>
                                  </w:rPr>
                                  <w:t xml:space="preserve">Updated </w:t>
                                </w:r>
                                <w:r w:rsidR="00975E82" w:rsidRPr="00051A18">
                                  <w:rPr>
                                    <w:rFonts w:ascii="Calibri" w:eastAsia="Calibri" w:hAnsi="Calibri" w:cs="Times New Roman"/>
                                    <w:b/>
                                    <w:color w:val="323E4F" w:themeColor="text2" w:themeShade="BF"/>
                                    <w:sz w:val="28"/>
                                    <w:szCs w:val="28"/>
                                  </w:rPr>
                                  <w:t>May 2019</w:t>
                                </w:r>
                              </w:sdtContent>
                            </w:sdt>
                          </w:p>
                        </w:txbxContent>
                      </v:textbox>
                    </v:rect>
                    <w10:wrap anchorx="margin" anchory="margin"/>
                  </v:group>
                </w:pict>
              </mc:Fallback>
            </mc:AlternateContent>
          </w:r>
          <w:r w:rsidR="00B91351" w:rsidRPr="00DE3407">
            <w:rPr>
              <w:rFonts w:ascii="Times New Roman" w:hAnsi="Times New Roman"/>
              <w:noProof/>
              <w:color w:val="1F4E79" w:themeColor="accent1" w:themeShade="80"/>
              <w:lang w:eastAsia="en-GB"/>
            </w:rPr>
            <w:drawing>
              <wp:anchor distT="0" distB="0" distL="114300" distR="114300" simplePos="0" relativeHeight="251673600" behindDoc="0" locked="0" layoutInCell="1" allowOverlap="1" wp14:anchorId="641199C5" wp14:editId="12450040">
                <wp:simplePos x="0" y="0"/>
                <wp:positionH relativeFrom="column">
                  <wp:posOffset>-252730</wp:posOffset>
                </wp:positionH>
                <wp:positionV relativeFrom="paragraph">
                  <wp:posOffset>-87630</wp:posOffset>
                </wp:positionV>
                <wp:extent cx="972000" cy="1122680"/>
                <wp:effectExtent l="0" t="0" r="0" b="1270"/>
                <wp:wrapNone/>
                <wp:docPr id="21" name="Picture 21" descr="ICA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ACLOGO+CMY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3B64E" w14:textId="77777777" w:rsidR="00B91351" w:rsidRDefault="00B91351" w:rsidP="0076101D">
          <w:pPr>
            <w:jc w:val="center"/>
            <w:rPr>
              <w:b/>
              <w:sz w:val="36"/>
              <w:szCs w:val="48"/>
            </w:rPr>
          </w:pPr>
        </w:p>
        <w:p w14:paraId="0C859D50" w14:textId="77777777" w:rsidR="0076101D" w:rsidRPr="00B91351" w:rsidRDefault="00B91351" w:rsidP="0076101D">
          <w:pPr>
            <w:jc w:val="center"/>
            <w:rPr>
              <w:b/>
              <w:sz w:val="40"/>
              <w:szCs w:val="48"/>
            </w:rPr>
          </w:pPr>
          <w:r>
            <w:rPr>
              <w:b/>
              <w:sz w:val="40"/>
              <w:szCs w:val="48"/>
            </w:rPr>
            <w:t xml:space="preserve">            </w:t>
          </w:r>
          <w:r w:rsidR="0076101D" w:rsidRPr="00B91351">
            <w:rPr>
              <w:b/>
              <w:sz w:val="40"/>
              <w:szCs w:val="48"/>
            </w:rPr>
            <w:t xml:space="preserve">Independent Commission </w:t>
          </w:r>
          <w:proofErr w:type="gramStart"/>
          <w:r w:rsidR="0076101D" w:rsidRPr="00B91351">
            <w:rPr>
              <w:b/>
              <w:sz w:val="40"/>
              <w:szCs w:val="48"/>
            </w:rPr>
            <w:t>Against</w:t>
          </w:r>
          <w:proofErr w:type="gramEnd"/>
          <w:r w:rsidR="0076101D" w:rsidRPr="00B91351">
            <w:rPr>
              <w:b/>
              <w:sz w:val="40"/>
              <w:szCs w:val="48"/>
            </w:rPr>
            <w:t xml:space="preserve"> Corruption</w:t>
          </w:r>
          <w:r w:rsidRPr="00B91351">
            <w:rPr>
              <w:b/>
              <w:sz w:val="40"/>
              <w:szCs w:val="48"/>
            </w:rPr>
            <w:t xml:space="preserve"> </w:t>
          </w:r>
        </w:p>
        <w:p w14:paraId="7CF0CAC5" w14:textId="77777777" w:rsidR="0076101D" w:rsidRDefault="002434CB">
          <w:pPr>
            <w:rPr>
              <w:b/>
              <w:sz w:val="32"/>
              <w:szCs w:val="32"/>
            </w:rPr>
          </w:pPr>
          <w:r>
            <w:rPr>
              <w:b/>
              <w:noProof/>
              <w:sz w:val="32"/>
              <w:szCs w:val="32"/>
              <w:lang w:eastAsia="en-GB"/>
            </w:rPr>
            <mc:AlternateContent>
              <mc:Choice Requires="wps">
                <w:drawing>
                  <wp:anchor distT="0" distB="0" distL="114300" distR="114300" simplePos="0" relativeHeight="251674624" behindDoc="0" locked="0" layoutInCell="1" allowOverlap="1" wp14:anchorId="7C274E05" wp14:editId="0AE90D8E">
                    <wp:simplePos x="0" y="0"/>
                    <wp:positionH relativeFrom="column">
                      <wp:posOffset>71252</wp:posOffset>
                    </wp:positionH>
                    <wp:positionV relativeFrom="paragraph">
                      <wp:posOffset>4757371</wp:posOffset>
                    </wp:positionV>
                    <wp:extent cx="5842660" cy="2113807"/>
                    <wp:effectExtent l="0" t="0" r="24765" b="20320"/>
                    <wp:wrapNone/>
                    <wp:docPr id="2" name="Text Box 2"/>
                    <wp:cNvGraphicFramePr/>
                    <a:graphic xmlns:a="http://schemas.openxmlformats.org/drawingml/2006/main">
                      <a:graphicData uri="http://schemas.microsoft.com/office/word/2010/wordprocessingShape">
                        <wps:wsp>
                          <wps:cNvSpPr txBox="1"/>
                          <wps:spPr>
                            <a:xfrm>
                              <a:off x="0" y="0"/>
                              <a:ext cx="5842660" cy="2113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C3D7E" w14:textId="77777777" w:rsidR="002434CB" w:rsidRDefault="002434CB">
                                <w:r>
                                  <w:rPr>
                                    <w:noProof/>
                                    <w:lang w:eastAsia="en-GB"/>
                                  </w:rPr>
                                  <w:drawing>
                                    <wp:inline distT="0" distB="0" distL="0" distR="0" wp14:anchorId="5A84F5BB" wp14:editId="39D3F454">
                                      <wp:extent cx="5747632" cy="20154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7241" cy="2018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74E05" id="Text Box 2" o:spid="_x0000_s1030" type="#_x0000_t202" style="position:absolute;margin-left:5.6pt;margin-top:374.6pt;width:460.05pt;height:166.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" fillcolor="white [3201]" strokeweight=".5pt">
                    <v:textbox>
                      <w:txbxContent>
                        <w:p w14:paraId="43FC3D7E" w14:textId="77777777" w:rsidR="002434CB" w:rsidRDefault="002434CB">
                          <w:r>
                            <w:rPr>
                              <w:noProof/>
                              <w:lang w:eastAsia="en-GB"/>
                            </w:rPr>
                            <w:drawing>
                              <wp:inline distT="0" distB="0" distL="0" distR="0" wp14:anchorId="5A84F5BB" wp14:editId="39D3F454">
                                <wp:extent cx="5747632" cy="20154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7241" cy="2018860"/>
                                        </a:xfrm>
                                        <a:prstGeom prst="rect">
                                          <a:avLst/>
                                        </a:prstGeom>
                                      </pic:spPr>
                                    </pic:pic>
                                  </a:graphicData>
                                </a:graphic>
                              </wp:inline>
                            </w:drawing>
                          </w:r>
                        </w:p>
                      </w:txbxContent>
                    </v:textbox>
                  </v:shape>
                </w:pict>
              </mc:Fallback>
            </mc:AlternateContent>
          </w:r>
          <w:r>
            <w:rPr>
              <w:b/>
              <w:noProof/>
              <w:sz w:val="32"/>
              <w:szCs w:val="32"/>
              <w:lang w:eastAsia="en-GB"/>
            </w:rPr>
            <mc:AlternateContent>
              <mc:Choice Requires="wps">
                <w:drawing>
                  <wp:anchor distT="0" distB="0" distL="114300" distR="114300" simplePos="0" relativeHeight="251670528" behindDoc="0" locked="0" layoutInCell="1" allowOverlap="1" wp14:anchorId="29B9BE41" wp14:editId="55C489E5">
                    <wp:simplePos x="0" y="0"/>
                    <wp:positionH relativeFrom="column">
                      <wp:posOffset>71120</wp:posOffset>
                    </wp:positionH>
                    <wp:positionV relativeFrom="paragraph">
                      <wp:posOffset>1645763</wp:posOffset>
                    </wp:positionV>
                    <wp:extent cx="5781600" cy="2873829"/>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5781600" cy="2873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8225C" w14:textId="77777777" w:rsidR="005B7312" w:rsidRPr="00696044" w:rsidRDefault="005B7312" w:rsidP="005B7312">
                                <w:pPr>
                                  <w:jc w:val="center"/>
                                  <w:rPr>
                                    <w:b/>
                                    <w:color w:val="1F4E79" w:themeColor="accent1" w:themeShade="80"/>
                                    <w:sz w:val="72"/>
                                    <w:szCs w:val="52"/>
                                  </w:rPr>
                                </w:pPr>
                                <w:r w:rsidRPr="00696044">
                                  <w:rPr>
                                    <w:b/>
                                    <w:color w:val="1F4E79" w:themeColor="accent1" w:themeShade="80"/>
                                    <w:sz w:val="72"/>
                                    <w:szCs w:val="52"/>
                                  </w:rPr>
                                  <w:t>DECLARATION OF ASSETS AND LIABILITIES</w:t>
                                </w:r>
                              </w:p>
                              <w:p w14:paraId="3AFB0C66" w14:textId="77777777" w:rsidR="00B91351" w:rsidRPr="002434CB" w:rsidRDefault="00B91351" w:rsidP="005B7312">
                                <w:pPr>
                                  <w:jc w:val="center"/>
                                  <w:rPr>
                                    <w:b/>
                                    <w:color w:val="1F4E79" w:themeColor="accent1" w:themeShade="80"/>
                                    <w:sz w:val="2"/>
                                    <w:szCs w:val="52"/>
                                  </w:rPr>
                                </w:pPr>
                              </w:p>
                              <w:p w14:paraId="4C176AE3" w14:textId="77777777" w:rsidR="00B91351" w:rsidRPr="00696044" w:rsidRDefault="00B91351" w:rsidP="005B7312">
                                <w:pPr>
                                  <w:jc w:val="center"/>
                                  <w:rPr>
                                    <w:b/>
                                    <w:color w:val="1F4E79" w:themeColor="accent1" w:themeShade="80"/>
                                    <w:sz w:val="52"/>
                                    <w:szCs w:val="52"/>
                                  </w:rPr>
                                </w:pPr>
                                <w:r w:rsidRPr="00696044">
                                  <w:rPr>
                                    <w:b/>
                                    <w:color w:val="1F4E79" w:themeColor="accent1" w:themeShade="80"/>
                                    <w:sz w:val="52"/>
                                    <w:szCs w:val="52"/>
                                  </w:rPr>
                                  <w:t xml:space="preserve">UNDER </w:t>
                                </w:r>
                              </w:p>
                              <w:p w14:paraId="396C6B65" w14:textId="77777777" w:rsidR="00B91351" w:rsidRPr="002434CB" w:rsidRDefault="00B91351" w:rsidP="005B7312">
                                <w:pPr>
                                  <w:jc w:val="center"/>
                                  <w:rPr>
                                    <w:rFonts w:asciiTheme="majorHAnsi" w:eastAsiaTheme="majorEastAsia" w:hAnsiTheme="majorHAnsi" w:cstheme="majorBidi"/>
                                    <w:b/>
                                    <w:caps/>
                                    <w:color w:val="5B9BD5" w:themeColor="accent1"/>
                                    <w:sz w:val="10"/>
                                    <w:szCs w:val="72"/>
                                  </w:rPr>
                                </w:pPr>
                              </w:p>
                              <w:p w14:paraId="0F60CEDF" w14:textId="77777777" w:rsidR="00B91351" w:rsidRPr="00696044" w:rsidRDefault="00B91351" w:rsidP="005B7312">
                                <w:pPr>
                                  <w:jc w:val="center"/>
                                  <w:rPr>
                                    <w:b/>
                                    <w:color w:val="1F4E79" w:themeColor="accent1" w:themeShade="80"/>
                                    <w:sz w:val="52"/>
                                    <w:szCs w:val="52"/>
                                  </w:rPr>
                                </w:pPr>
                                <w:r w:rsidRPr="00696044">
                                  <w:rPr>
                                    <w:b/>
                                    <w:color w:val="1F4E79" w:themeColor="accent1" w:themeShade="80"/>
                                    <w:sz w:val="52"/>
                                    <w:szCs w:val="52"/>
                                  </w:rPr>
                                  <w:t>THE DECLARATION OF ASSETS ACT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9BE41" id="Text Box 19" o:spid="_x0000_s1031" type="#_x0000_t202" style="position:absolute;margin-left:5.6pt;margin-top:129.6pt;width:455.25pt;height:22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" fillcolor="white [3201]" stroked="f" strokeweight=".5pt">
                    <v:textbox>
                      <w:txbxContent>
                        <w:p w14:paraId="4968225C" w14:textId="77777777" w:rsidR="005B7312" w:rsidRPr="00696044" w:rsidRDefault="005B7312" w:rsidP="005B7312">
                          <w:pPr>
                            <w:jc w:val="center"/>
                            <w:rPr>
                              <w:b/>
                              <w:color w:val="1F4E79" w:themeColor="accent1" w:themeShade="80"/>
                              <w:sz w:val="72"/>
                              <w:szCs w:val="52"/>
                            </w:rPr>
                          </w:pPr>
                          <w:r w:rsidRPr="00696044">
                            <w:rPr>
                              <w:b/>
                              <w:color w:val="1F4E79" w:themeColor="accent1" w:themeShade="80"/>
                              <w:sz w:val="72"/>
                              <w:szCs w:val="52"/>
                            </w:rPr>
                            <w:t>DECLARATION OF ASSETS AND LIABILITIES</w:t>
                          </w:r>
                        </w:p>
                        <w:p w14:paraId="3AFB0C66" w14:textId="77777777" w:rsidR="00B91351" w:rsidRPr="002434CB" w:rsidRDefault="00B91351" w:rsidP="005B7312">
                          <w:pPr>
                            <w:jc w:val="center"/>
                            <w:rPr>
                              <w:b/>
                              <w:color w:val="1F4E79" w:themeColor="accent1" w:themeShade="80"/>
                              <w:sz w:val="2"/>
                              <w:szCs w:val="52"/>
                            </w:rPr>
                          </w:pPr>
                        </w:p>
                        <w:p w14:paraId="4C176AE3" w14:textId="77777777" w:rsidR="00B91351" w:rsidRPr="00696044" w:rsidRDefault="00B91351" w:rsidP="005B7312">
                          <w:pPr>
                            <w:jc w:val="center"/>
                            <w:rPr>
                              <w:b/>
                              <w:color w:val="1F4E79" w:themeColor="accent1" w:themeShade="80"/>
                              <w:sz w:val="52"/>
                              <w:szCs w:val="52"/>
                            </w:rPr>
                          </w:pPr>
                          <w:r w:rsidRPr="00696044">
                            <w:rPr>
                              <w:b/>
                              <w:color w:val="1F4E79" w:themeColor="accent1" w:themeShade="80"/>
                              <w:sz w:val="52"/>
                              <w:szCs w:val="52"/>
                            </w:rPr>
                            <w:t xml:space="preserve">UNDER </w:t>
                          </w:r>
                        </w:p>
                        <w:p w14:paraId="396C6B65" w14:textId="77777777" w:rsidR="00B91351" w:rsidRPr="002434CB" w:rsidRDefault="00B91351" w:rsidP="005B7312">
                          <w:pPr>
                            <w:jc w:val="center"/>
                            <w:rPr>
                              <w:rFonts w:asciiTheme="majorHAnsi" w:eastAsiaTheme="majorEastAsia" w:hAnsiTheme="majorHAnsi" w:cstheme="majorBidi"/>
                              <w:b/>
                              <w:caps/>
                              <w:color w:val="5B9BD5" w:themeColor="accent1"/>
                              <w:sz w:val="10"/>
                              <w:szCs w:val="72"/>
                            </w:rPr>
                          </w:pPr>
                        </w:p>
                        <w:p w14:paraId="0F60CEDF" w14:textId="77777777" w:rsidR="00B91351" w:rsidRPr="00696044" w:rsidRDefault="00B91351" w:rsidP="005B7312">
                          <w:pPr>
                            <w:jc w:val="center"/>
                            <w:rPr>
                              <w:b/>
                              <w:color w:val="1F4E79" w:themeColor="accent1" w:themeShade="80"/>
                              <w:sz w:val="52"/>
                              <w:szCs w:val="52"/>
                            </w:rPr>
                          </w:pPr>
                          <w:r w:rsidRPr="00696044">
                            <w:rPr>
                              <w:b/>
                              <w:color w:val="1F4E79" w:themeColor="accent1" w:themeShade="80"/>
                              <w:sz w:val="52"/>
                              <w:szCs w:val="52"/>
                            </w:rPr>
                            <w:t>THE DECLARATION OF ASSETS ACT 2018</w:t>
                          </w:r>
                        </w:p>
                      </w:txbxContent>
                    </v:textbox>
                  </v:shape>
                </w:pict>
              </mc:Fallback>
            </mc:AlternateContent>
          </w:r>
          <w:r>
            <w:rPr>
              <w:b/>
              <w:noProof/>
              <w:sz w:val="32"/>
              <w:szCs w:val="32"/>
              <w:lang w:eastAsia="en-GB"/>
            </w:rPr>
            <mc:AlternateContent>
              <mc:Choice Requires="wps">
                <w:drawing>
                  <wp:anchor distT="0" distB="0" distL="114300" distR="114300" simplePos="0" relativeHeight="251671552" behindDoc="0" locked="0" layoutInCell="1" allowOverlap="1" wp14:anchorId="6FEAFE90" wp14:editId="2534DB7E">
                    <wp:simplePos x="0" y="0"/>
                    <wp:positionH relativeFrom="column">
                      <wp:posOffset>496570</wp:posOffset>
                    </wp:positionH>
                    <wp:positionV relativeFrom="paragraph">
                      <wp:posOffset>314234</wp:posOffset>
                    </wp:positionV>
                    <wp:extent cx="4881600" cy="964800"/>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4881600" cy="96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06B23" w14:textId="77777777" w:rsidR="00B91351" w:rsidRPr="00B91351" w:rsidRDefault="00B91351" w:rsidP="00B91351">
                                <w:pPr>
                                  <w:jc w:val="center"/>
                                  <w:rPr>
                                    <w:rFonts w:asciiTheme="majorHAnsi" w:eastAsiaTheme="majorEastAsia" w:hAnsiTheme="majorHAnsi" w:cstheme="majorBidi"/>
                                    <w:b/>
                                    <w:caps/>
                                    <w:color w:val="1F4E79" w:themeColor="accent1" w:themeShade="80"/>
                                    <w:sz w:val="96"/>
                                    <w:szCs w:val="72"/>
                                  </w:rPr>
                                </w:pPr>
                                <w:r w:rsidRPr="00B91351">
                                  <w:rPr>
                                    <w:rFonts w:asciiTheme="majorHAnsi" w:eastAsiaTheme="majorEastAsia" w:hAnsiTheme="majorHAnsi" w:cstheme="majorBidi"/>
                                    <w:b/>
                                    <w:caps/>
                                    <w:color w:val="1F4E79" w:themeColor="accent1" w:themeShade="80"/>
                                    <w:sz w:val="96"/>
                                    <w:szCs w:val="72"/>
                                  </w:rPr>
                                  <w:t>GUIDELINES</w:t>
                                </w:r>
                              </w:p>
                              <w:p w14:paraId="724AD2FC" w14:textId="77777777" w:rsidR="00B91351" w:rsidRDefault="00B91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AFE90" id="Text Box 20" o:spid="_x0000_s1032" type="#_x0000_t202" style="position:absolute;margin-left:39.1pt;margin-top:24.75pt;width:384.4pt;height:75.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" fillcolor="white [3201]" stroked="f" strokeweight=".5pt">
                    <v:textbox>
                      <w:txbxContent>
                        <w:p w14:paraId="10F06B23" w14:textId="77777777" w:rsidR="00B91351" w:rsidRPr="00B91351" w:rsidRDefault="00B91351" w:rsidP="00B91351">
                          <w:pPr>
                            <w:jc w:val="center"/>
                            <w:rPr>
                              <w:rFonts w:asciiTheme="majorHAnsi" w:eastAsiaTheme="majorEastAsia" w:hAnsiTheme="majorHAnsi" w:cstheme="majorBidi"/>
                              <w:b/>
                              <w:caps/>
                              <w:color w:val="1F4E79" w:themeColor="accent1" w:themeShade="80"/>
                              <w:sz w:val="96"/>
                              <w:szCs w:val="72"/>
                            </w:rPr>
                          </w:pPr>
                          <w:r w:rsidRPr="00B91351">
                            <w:rPr>
                              <w:rFonts w:asciiTheme="majorHAnsi" w:eastAsiaTheme="majorEastAsia" w:hAnsiTheme="majorHAnsi" w:cstheme="majorBidi"/>
                              <w:b/>
                              <w:caps/>
                              <w:color w:val="1F4E79" w:themeColor="accent1" w:themeShade="80"/>
                              <w:sz w:val="96"/>
                              <w:szCs w:val="72"/>
                            </w:rPr>
                            <w:t>GUIDELINES</w:t>
                          </w:r>
                        </w:p>
                        <w:p w14:paraId="724AD2FC" w14:textId="77777777" w:rsidR="00B91351" w:rsidRDefault="00B91351"/>
                      </w:txbxContent>
                    </v:textbox>
                  </v:shape>
                </w:pict>
              </mc:Fallback>
            </mc:AlternateContent>
          </w:r>
          <w:r w:rsidR="0076101D">
            <w:rPr>
              <w:b/>
              <w:sz w:val="32"/>
              <w:szCs w:val="32"/>
            </w:rPr>
            <w:br w:type="page"/>
          </w:r>
        </w:p>
      </w:sdtContent>
    </w:sdt>
    <w:p w14:paraId="3C9FD70F" w14:textId="5B5D9883" w:rsidR="008C0A33" w:rsidRPr="001529D8" w:rsidRDefault="00F563A7" w:rsidP="001529D8">
      <w:pPr>
        <w:pStyle w:val="ListParagraph"/>
        <w:numPr>
          <w:ilvl w:val="0"/>
          <w:numId w:val="29"/>
        </w:numPr>
        <w:shd w:val="clear" w:color="auto" w:fill="DEEAF6" w:themeFill="accent1" w:themeFillTint="33"/>
        <w:spacing w:after="0" w:line="240" w:lineRule="auto"/>
        <w:ind w:left="284" w:hanging="284"/>
        <w:rPr>
          <w:rFonts w:eastAsia="Times New Roman" w:cs="Arial"/>
          <w:b/>
          <w:color w:val="1F4E79" w:themeColor="accent1" w:themeShade="80"/>
          <w:sz w:val="24"/>
          <w:szCs w:val="24"/>
          <w:lang w:eastAsia="en-GB"/>
        </w:rPr>
      </w:pPr>
      <w:r w:rsidRPr="001529D8">
        <w:rPr>
          <w:rFonts w:eastAsia="Times New Roman" w:cs="Arial"/>
          <w:b/>
          <w:color w:val="1F4E79" w:themeColor="accent1" w:themeShade="80"/>
          <w:sz w:val="24"/>
          <w:szCs w:val="24"/>
          <w:lang w:eastAsia="en-GB"/>
        </w:rPr>
        <w:lastRenderedPageBreak/>
        <w:t>Introduction</w:t>
      </w:r>
    </w:p>
    <w:p w14:paraId="5B0A3F14" w14:textId="77777777" w:rsidR="008C0A33" w:rsidRPr="00051A18" w:rsidRDefault="008C0A33" w:rsidP="008C0A33">
      <w:pPr>
        <w:spacing w:after="0" w:line="240" w:lineRule="auto"/>
        <w:rPr>
          <w:rFonts w:eastAsia="Times New Roman" w:cs="Arial"/>
          <w:sz w:val="14"/>
          <w:szCs w:val="24"/>
          <w:lang w:eastAsia="en-GB"/>
        </w:rPr>
      </w:pPr>
    </w:p>
    <w:p w14:paraId="3322B9EF" w14:textId="011F0B0C" w:rsidR="008C0A33" w:rsidRPr="00061495" w:rsidRDefault="008C0A33" w:rsidP="009D5821">
      <w:pPr>
        <w:spacing w:line="276" w:lineRule="auto"/>
        <w:jc w:val="both"/>
        <w:rPr>
          <w:rFonts w:cstheme="minorHAnsi"/>
          <w:sz w:val="24"/>
          <w:szCs w:val="24"/>
          <w:lang w:val="en-US"/>
        </w:rPr>
      </w:pPr>
      <w:r w:rsidRPr="008C0A33">
        <w:rPr>
          <w:rFonts w:cstheme="minorHAnsi"/>
          <w:sz w:val="24"/>
          <w:szCs w:val="24"/>
        </w:rPr>
        <w:t xml:space="preserve">The Declaration of Assets Act 2018 </w:t>
      </w:r>
      <w:r w:rsidR="00384A26">
        <w:rPr>
          <w:rFonts w:cstheme="minorHAnsi"/>
          <w:sz w:val="24"/>
          <w:szCs w:val="24"/>
        </w:rPr>
        <w:t xml:space="preserve">(hereinafter referred to </w:t>
      </w:r>
      <w:r w:rsidR="00384A26" w:rsidRPr="00AA0221">
        <w:rPr>
          <w:rFonts w:cstheme="minorHAnsi"/>
          <w:sz w:val="24"/>
          <w:szCs w:val="24"/>
        </w:rPr>
        <w:t xml:space="preserve">as the </w:t>
      </w:r>
      <w:r w:rsidR="00CB2CBD" w:rsidRPr="00061495">
        <w:rPr>
          <w:rFonts w:cstheme="minorHAnsi"/>
          <w:b/>
          <w:sz w:val="24"/>
          <w:szCs w:val="24"/>
        </w:rPr>
        <w:t>“</w:t>
      </w:r>
      <w:r w:rsidR="00384A26" w:rsidRPr="00061495">
        <w:rPr>
          <w:rFonts w:cstheme="minorHAnsi"/>
          <w:b/>
          <w:sz w:val="24"/>
          <w:szCs w:val="24"/>
        </w:rPr>
        <w:t>Act</w:t>
      </w:r>
      <w:r w:rsidR="00CB2CBD" w:rsidRPr="00061495">
        <w:rPr>
          <w:rFonts w:cstheme="minorHAnsi"/>
          <w:b/>
          <w:sz w:val="24"/>
          <w:szCs w:val="24"/>
        </w:rPr>
        <w:t>”</w:t>
      </w:r>
      <w:r w:rsidR="00384A26" w:rsidRPr="00AA0221">
        <w:rPr>
          <w:rFonts w:cstheme="minorHAnsi"/>
          <w:sz w:val="24"/>
          <w:szCs w:val="24"/>
        </w:rPr>
        <w:t>)</w:t>
      </w:r>
      <w:r w:rsidR="00384A26">
        <w:rPr>
          <w:rFonts w:cstheme="minorHAnsi"/>
          <w:sz w:val="24"/>
          <w:szCs w:val="24"/>
        </w:rPr>
        <w:t xml:space="preserve"> was </w:t>
      </w:r>
      <w:r w:rsidR="00175A8B">
        <w:rPr>
          <w:rFonts w:cstheme="minorHAnsi"/>
          <w:sz w:val="24"/>
          <w:szCs w:val="24"/>
        </w:rPr>
        <w:t>enacted by</w:t>
      </w:r>
      <w:r w:rsidRPr="008C0A33">
        <w:rPr>
          <w:rFonts w:cstheme="minorHAnsi"/>
          <w:sz w:val="24"/>
          <w:szCs w:val="24"/>
        </w:rPr>
        <w:t xml:space="preserve"> the National Assembly on 12 December 2018</w:t>
      </w:r>
      <w:r w:rsidR="00F563A7">
        <w:rPr>
          <w:rFonts w:cstheme="minorHAnsi"/>
          <w:sz w:val="24"/>
          <w:szCs w:val="24"/>
        </w:rPr>
        <w:t xml:space="preserve"> (copy of the law and relevant documents are available on the website of the ICAC).</w:t>
      </w:r>
      <w:r w:rsidR="00FD54AE">
        <w:rPr>
          <w:rFonts w:cstheme="minorHAnsi"/>
          <w:sz w:val="24"/>
          <w:szCs w:val="24"/>
        </w:rPr>
        <w:t xml:space="preserve"> </w:t>
      </w:r>
      <w:r w:rsidRPr="008C0A33">
        <w:rPr>
          <w:rFonts w:cstheme="minorHAnsi"/>
          <w:sz w:val="24"/>
          <w:szCs w:val="24"/>
        </w:rPr>
        <w:t>The object of this Act is to provide for a new legal framework governing the declaration of assets in Mauritius</w:t>
      </w:r>
      <w:r w:rsidR="00384A26">
        <w:rPr>
          <w:rFonts w:cstheme="minorHAnsi"/>
          <w:sz w:val="24"/>
          <w:szCs w:val="24"/>
        </w:rPr>
        <w:t>.</w:t>
      </w:r>
      <w:r w:rsidR="003724A7">
        <w:rPr>
          <w:rFonts w:cstheme="minorHAnsi"/>
          <w:sz w:val="24"/>
          <w:szCs w:val="24"/>
        </w:rPr>
        <w:t xml:space="preserve"> </w:t>
      </w:r>
      <w:r w:rsidR="00A71BF0">
        <w:rPr>
          <w:rFonts w:cstheme="minorHAnsi"/>
          <w:sz w:val="24"/>
          <w:szCs w:val="24"/>
          <w:lang w:val="en-US"/>
        </w:rPr>
        <w:t xml:space="preserve">The </w:t>
      </w:r>
      <w:r w:rsidR="002A751B" w:rsidRPr="002A751B">
        <w:rPr>
          <w:rFonts w:cstheme="minorHAnsi"/>
          <w:sz w:val="24"/>
          <w:szCs w:val="24"/>
          <w:lang w:val="en-US"/>
        </w:rPr>
        <w:t xml:space="preserve">Act </w:t>
      </w:r>
      <w:r w:rsidR="00F563A7">
        <w:rPr>
          <w:rFonts w:cstheme="minorHAnsi"/>
          <w:sz w:val="24"/>
          <w:szCs w:val="24"/>
          <w:lang w:val="en-US"/>
        </w:rPr>
        <w:t>will take effect as from</w:t>
      </w:r>
      <w:r w:rsidR="003724A7">
        <w:rPr>
          <w:rFonts w:cstheme="minorHAnsi"/>
          <w:sz w:val="24"/>
          <w:szCs w:val="24"/>
        </w:rPr>
        <w:t xml:space="preserve"> </w:t>
      </w:r>
      <w:r w:rsidR="00A71BF0">
        <w:rPr>
          <w:rFonts w:cstheme="minorHAnsi"/>
          <w:sz w:val="24"/>
          <w:szCs w:val="24"/>
        </w:rPr>
        <w:t xml:space="preserve">01 June </w:t>
      </w:r>
      <w:r w:rsidR="003724A7">
        <w:rPr>
          <w:rFonts w:cstheme="minorHAnsi"/>
          <w:sz w:val="24"/>
          <w:szCs w:val="24"/>
        </w:rPr>
        <w:t>2019.</w:t>
      </w:r>
    </w:p>
    <w:p w14:paraId="5643CD3B" w14:textId="17DF7DFD" w:rsidR="00845A34" w:rsidRDefault="00384A26" w:rsidP="00845A34">
      <w:pPr>
        <w:jc w:val="both"/>
        <w:rPr>
          <w:sz w:val="24"/>
          <w:szCs w:val="24"/>
        </w:rPr>
      </w:pPr>
      <w:r>
        <w:rPr>
          <w:sz w:val="24"/>
          <w:szCs w:val="24"/>
        </w:rPr>
        <w:t>In this context, t</w:t>
      </w:r>
      <w:r w:rsidR="00845A34" w:rsidRPr="000B5B8F">
        <w:rPr>
          <w:sz w:val="24"/>
          <w:szCs w:val="24"/>
        </w:rPr>
        <w:t xml:space="preserve">he </w:t>
      </w:r>
      <w:r>
        <w:rPr>
          <w:sz w:val="24"/>
          <w:szCs w:val="24"/>
        </w:rPr>
        <w:t xml:space="preserve">Independent Commission </w:t>
      </w:r>
      <w:proofErr w:type="gramStart"/>
      <w:r>
        <w:rPr>
          <w:sz w:val="24"/>
          <w:szCs w:val="24"/>
        </w:rPr>
        <w:t>Against</w:t>
      </w:r>
      <w:proofErr w:type="gramEnd"/>
      <w:r>
        <w:rPr>
          <w:sz w:val="24"/>
          <w:szCs w:val="24"/>
        </w:rPr>
        <w:t xml:space="preserve"> Corruption (</w:t>
      </w:r>
      <w:r w:rsidR="00432779">
        <w:rPr>
          <w:sz w:val="24"/>
          <w:szCs w:val="24"/>
        </w:rPr>
        <w:t xml:space="preserve">hereinafter referred to as </w:t>
      </w:r>
      <w:r w:rsidR="00845A34">
        <w:rPr>
          <w:sz w:val="24"/>
          <w:szCs w:val="24"/>
        </w:rPr>
        <w:t>ICAC</w:t>
      </w:r>
      <w:r>
        <w:rPr>
          <w:sz w:val="24"/>
          <w:szCs w:val="24"/>
        </w:rPr>
        <w:t>)</w:t>
      </w:r>
      <w:r w:rsidR="00845A34">
        <w:rPr>
          <w:sz w:val="24"/>
          <w:szCs w:val="24"/>
        </w:rPr>
        <w:t xml:space="preserve"> has been vested with </w:t>
      </w:r>
      <w:r w:rsidR="00773CDC">
        <w:rPr>
          <w:sz w:val="24"/>
          <w:szCs w:val="24"/>
        </w:rPr>
        <w:t>a three-tier mandate</w:t>
      </w:r>
      <w:r w:rsidR="00845A34">
        <w:rPr>
          <w:sz w:val="24"/>
          <w:szCs w:val="24"/>
        </w:rPr>
        <w:t xml:space="preserve"> under the Act</w:t>
      </w:r>
      <w:r>
        <w:rPr>
          <w:sz w:val="24"/>
          <w:szCs w:val="24"/>
        </w:rPr>
        <w:t xml:space="preserve"> </w:t>
      </w:r>
      <w:r w:rsidR="00845A34">
        <w:rPr>
          <w:sz w:val="24"/>
          <w:szCs w:val="24"/>
        </w:rPr>
        <w:t>to</w:t>
      </w:r>
      <w:r w:rsidR="00A81989">
        <w:rPr>
          <w:sz w:val="24"/>
          <w:szCs w:val="24"/>
        </w:rPr>
        <w:t>:</w:t>
      </w:r>
      <w:r w:rsidR="00845A34">
        <w:rPr>
          <w:sz w:val="24"/>
          <w:szCs w:val="24"/>
        </w:rPr>
        <w:t xml:space="preserve"> </w:t>
      </w:r>
    </w:p>
    <w:p w14:paraId="02252E3F" w14:textId="70B7C56A" w:rsidR="00845A34" w:rsidRDefault="00FC6448" w:rsidP="00051A18">
      <w:pPr>
        <w:pStyle w:val="ListParagraph"/>
        <w:numPr>
          <w:ilvl w:val="0"/>
          <w:numId w:val="28"/>
        </w:numPr>
        <w:jc w:val="both"/>
        <w:rPr>
          <w:sz w:val="24"/>
          <w:szCs w:val="24"/>
        </w:rPr>
      </w:pPr>
      <w:r>
        <w:rPr>
          <w:sz w:val="24"/>
          <w:szCs w:val="24"/>
        </w:rPr>
        <w:t xml:space="preserve">be </w:t>
      </w:r>
      <w:r w:rsidR="005F1E4F">
        <w:rPr>
          <w:sz w:val="24"/>
          <w:szCs w:val="24"/>
        </w:rPr>
        <w:t xml:space="preserve">the custodian of </w:t>
      </w:r>
      <w:r w:rsidR="00845A34">
        <w:rPr>
          <w:sz w:val="24"/>
          <w:szCs w:val="24"/>
        </w:rPr>
        <w:t>the declarations;</w:t>
      </w:r>
    </w:p>
    <w:p w14:paraId="3206580B" w14:textId="79D85DAE" w:rsidR="00845A34" w:rsidRPr="00620E43" w:rsidRDefault="00A71BF0" w:rsidP="00032198">
      <w:pPr>
        <w:pStyle w:val="ListParagraph"/>
        <w:numPr>
          <w:ilvl w:val="0"/>
          <w:numId w:val="28"/>
        </w:numPr>
        <w:jc w:val="both"/>
        <w:rPr>
          <w:sz w:val="24"/>
          <w:szCs w:val="24"/>
        </w:rPr>
      </w:pPr>
      <w:r>
        <w:rPr>
          <w:sz w:val="24"/>
          <w:szCs w:val="24"/>
        </w:rPr>
        <w:t>m</w:t>
      </w:r>
      <w:r w:rsidR="00845A34">
        <w:rPr>
          <w:sz w:val="24"/>
          <w:szCs w:val="24"/>
        </w:rPr>
        <w:t>onitor the assets and liabilities of any declarant for purpose</w:t>
      </w:r>
      <w:r w:rsidR="00F3478D">
        <w:rPr>
          <w:sz w:val="24"/>
          <w:szCs w:val="24"/>
        </w:rPr>
        <w:t>s</w:t>
      </w:r>
      <w:r w:rsidR="00845A34">
        <w:rPr>
          <w:sz w:val="24"/>
          <w:szCs w:val="24"/>
        </w:rPr>
        <w:t xml:space="preserve"> </w:t>
      </w:r>
      <w:r w:rsidR="00B46013">
        <w:rPr>
          <w:sz w:val="24"/>
          <w:szCs w:val="24"/>
        </w:rPr>
        <w:t xml:space="preserve">defined in </w:t>
      </w:r>
      <w:r w:rsidR="00053AB2">
        <w:rPr>
          <w:sz w:val="24"/>
          <w:szCs w:val="24"/>
        </w:rPr>
        <w:t xml:space="preserve">section </w:t>
      </w:r>
      <w:r w:rsidR="00CB4C60">
        <w:rPr>
          <w:sz w:val="24"/>
          <w:szCs w:val="24"/>
        </w:rPr>
        <w:t>9, 10 and 11 of the Act (see below)</w:t>
      </w:r>
      <w:r w:rsidR="00845A34" w:rsidRPr="00620E43">
        <w:rPr>
          <w:sz w:val="24"/>
          <w:szCs w:val="24"/>
        </w:rPr>
        <w:t xml:space="preserve">; and </w:t>
      </w:r>
    </w:p>
    <w:p w14:paraId="1D8F917A" w14:textId="74424C5B" w:rsidR="00773CDC" w:rsidRDefault="00773CDC" w:rsidP="00051A18">
      <w:pPr>
        <w:pStyle w:val="ListParagraph"/>
        <w:numPr>
          <w:ilvl w:val="0"/>
          <w:numId w:val="28"/>
        </w:numPr>
        <w:jc w:val="both"/>
        <w:rPr>
          <w:sz w:val="24"/>
          <w:szCs w:val="24"/>
        </w:rPr>
      </w:pPr>
      <w:proofErr w:type="gramStart"/>
      <w:r>
        <w:rPr>
          <w:sz w:val="24"/>
          <w:szCs w:val="24"/>
        </w:rPr>
        <w:t>disclose</w:t>
      </w:r>
      <w:proofErr w:type="gramEnd"/>
      <w:r>
        <w:rPr>
          <w:sz w:val="24"/>
          <w:szCs w:val="24"/>
        </w:rPr>
        <w:t xml:space="preserve"> to the public those declarations as required under section 7 of the Act.</w:t>
      </w:r>
    </w:p>
    <w:p w14:paraId="2A4FDBD4" w14:textId="77777777" w:rsidR="00F563A7" w:rsidRPr="00051A18" w:rsidRDefault="00F563A7" w:rsidP="00051A18">
      <w:pPr>
        <w:pStyle w:val="ListParagraph"/>
        <w:spacing w:after="0"/>
        <w:jc w:val="both"/>
        <w:rPr>
          <w:sz w:val="24"/>
          <w:szCs w:val="24"/>
        </w:rPr>
      </w:pPr>
    </w:p>
    <w:p w14:paraId="48BA6058" w14:textId="14D21E4B" w:rsidR="00F563A7" w:rsidRDefault="00773CDC" w:rsidP="00820512">
      <w:pPr>
        <w:spacing w:after="0" w:line="276" w:lineRule="auto"/>
        <w:jc w:val="both"/>
        <w:rPr>
          <w:rFonts w:cstheme="minorHAnsi"/>
          <w:sz w:val="24"/>
          <w:szCs w:val="24"/>
        </w:rPr>
      </w:pPr>
      <w:r>
        <w:rPr>
          <w:sz w:val="24"/>
          <w:szCs w:val="24"/>
        </w:rPr>
        <w:t xml:space="preserve">In order to ensure compliance with the provisions of the Act, the ICAC is empowered to issue directives to any person to whom the Act applies and </w:t>
      </w:r>
      <w:r w:rsidR="00280969">
        <w:rPr>
          <w:sz w:val="24"/>
          <w:szCs w:val="24"/>
        </w:rPr>
        <w:t>to impose</w:t>
      </w:r>
      <w:r w:rsidR="00845A34" w:rsidRPr="00051A18">
        <w:rPr>
          <w:sz w:val="24"/>
          <w:szCs w:val="24"/>
        </w:rPr>
        <w:t xml:space="preserve"> penalties for late submission of </w:t>
      </w:r>
      <w:r w:rsidR="00280969" w:rsidRPr="00773CDC">
        <w:rPr>
          <w:sz w:val="24"/>
          <w:szCs w:val="24"/>
        </w:rPr>
        <w:t>declarations.</w:t>
      </w:r>
      <w:r w:rsidR="00280969">
        <w:rPr>
          <w:rFonts w:cstheme="minorHAnsi"/>
          <w:sz w:val="24"/>
          <w:szCs w:val="24"/>
        </w:rPr>
        <w:t xml:space="preserve"> </w:t>
      </w:r>
    </w:p>
    <w:p w14:paraId="21CDF729" w14:textId="77777777" w:rsidR="00F563A7" w:rsidRDefault="00F563A7" w:rsidP="00820512">
      <w:pPr>
        <w:spacing w:after="0" w:line="276" w:lineRule="auto"/>
        <w:jc w:val="both"/>
        <w:rPr>
          <w:rFonts w:cstheme="minorHAnsi"/>
          <w:sz w:val="24"/>
          <w:szCs w:val="24"/>
        </w:rPr>
      </w:pPr>
    </w:p>
    <w:p w14:paraId="62005648" w14:textId="310EDA00" w:rsidR="00AB2C06" w:rsidRDefault="00280969" w:rsidP="00820512">
      <w:pPr>
        <w:spacing w:after="0" w:line="276" w:lineRule="auto"/>
        <w:jc w:val="both"/>
        <w:rPr>
          <w:rFonts w:cstheme="minorHAnsi"/>
          <w:sz w:val="24"/>
          <w:szCs w:val="24"/>
        </w:rPr>
      </w:pPr>
      <w:r>
        <w:rPr>
          <w:rFonts w:cstheme="minorHAnsi"/>
          <w:sz w:val="24"/>
          <w:szCs w:val="24"/>
        </w:rPr>
        <w:t>These</w:t>
      </w:r>
      <w:r w:rsidR="000B4C66">
        <w:rPr>
          <w:rFonts w:cstheme="minorHAnsi"/>
          <w:sz w:val="24"/>
          <w:szCs w:val="24"/>
        </w:rPr>
        <w:t xml:space="preserve"> guidelines are</w:t>
      </w:r>
      <w:r w:rsidR="008C0A33" w:rsidRPr="008C0A33">
        <w:rPr>
          <w:rFonts w:cstheme="minorHAnsi"/>
          <w:sz w:val="24"/>
          <w:szCs w:val="24"/>
        </w:rPr>
        <w:t xml:space="preserve"> intended to assist declarants in complying with their obligations in relation to the filing of their declarations. </w:t>
      </w:r>
      <w:r w:rsidR="00AB2C06">
        <w:rPr>
          <w:rFonts w:cstheme="minorHAnsi"/>
          <w:sz w:val="24"/>
          <w:szCs w:val="24"/>
        </w:rPr>
        <w:t xml:space="preserve">They are </w:t>
      </w:r>
      <w:r w:rsidR="00AB2C06" w:rsidRPr="00AB2C06">
        <w:rPr>
          <w:rFonts w:cstheme="minorHAnsi"/>
          <w:sz w:val="24"/>
          <w:szCs w:val="24"/>
        </w:rPr>
        <w:t>intended for information only and should not be regarded as a substitute for the law</w:t>
      </w:r>
      <w:r w:rsidR="00AB2C06">
        <w:rPr>
          <w:rFonts w:cstheme="minorHAnsi"/>
          <w:sz w:val="24"/>
          <w:szCs w:val="24"/>
        </w:rPr>
        <w:t>.</w:t>
      </w:r>
    </w:p>
    <w:p w14:paraId="5DD4EE9D" w14:textId="4658B3ED" w:rsidR="00EF655C" w:rsidRPr="006E1FD4" w:rsidRDefault="00820512" w:rsidP="006E1FD4">
      <w:pPr>
        <w:pStyle w:val="ListParagraph"/>
        <w:numPr>
          <w:ilvl w:val="0"/>
          <w:numId w:val="29"/>
        </w:numPr>
        <w:spacing w:before="240" w:line="276" w:lineRule="auto"/>
        <w:ind w:left="284" w:hanging="284"/>
        <w:rPr>
          <w:rFonts w:cstheme="minorHAnsi"/>
          <w:b/>
          <w:color w:val="1F4E79" w:themeColor="accent1" w:themeShade="80"/>
          <w:sz w:val="24"/>
          <w:szCs w:val="24"/>
        </w:rPr>
      </w:pPr>
      <w:r w:rsidRPr="006E1FD4">
        <w:rPr>
          <w:rFonts w:cstheme="minorHAnsi"/>
          <w:b/>
          <w:color w:val="1F4E79" w:themeColor="accent1" w:themeShade="80"/>
          <w:sz w:val="24"/>
          <w:szCs w:val="24"/>
        </w:rPr>
        <w:t>Who should make a Declaration and When?</w:t>
      </w:r>
    </w:p>
    <w:p w14:paraId="70BD5428" w14:textId="77777777" w:rsidR="006478FE" w:rsidRPr="00051A18" w:rsidRDefault="006478FE" w:rsidP="00051A18">
      <w:pPr>
        <w:pStyle w:val="ListParagraph"/>
        <w:spacing w:before="240" w:line="276" w:lineRule="auto"/>
        <w:ind w:left="360"/>
        <w:rPr>
          <w:rFonts w:cstheme="minorHAnsi"/>
          <w:b/>
          <w:color w:val="1F4E79" w:themeColor="accent1" w:themeShade="80"/>
          <w:sz w:val="10"/>
          <w:szCs w:val="24"/>
        </w:rPr>
      </w:pPr>
    </w:p>
    <w:p w14:paraId="693B1C2E" w14:textId="77777777" w:rsidR="00773CDC" w:rsidRPr="00650DF8" w:rsidRDefault="00773CDC" w:rsidP="00051A18">
      <w:pPr>
        <w:pStyle w:val="ListParagraph"/>
        <w:numPr>
          <w:ilvl w:val="0"/>
          <w:numId w:val="26"/>
        </w:numPr>
        <w:spacing w:before="240" w:line="276" w:lineRule="auto"/>
        <w:ind w:left="709" w:hanging="425"/>
        <w:jc w:val="both"/>
        <w:rPr>
          <w:rFonts w:cstheme="minorHAnsi"/>
          <w:b/>
          <w:color w:val="1F4E79" w:themeColor="accent1" w:themeShade="80"/>
          <w:sz w:val="24"/>
          <w:szCs w:val="24"/>
        </w:rPr>
      </w:pPr>
      <w:r w:rsidRPr="00650DF8">
        <w:rPr>
          <w:rFonts w:cstheme="minorHAnsi"/>
          <w:b/>
          <w:color w:val="1F4E79" w:themeColor="accent1" w:themeShade="80"/>
          <w:sz w:val="24"/>
          <w:szCs w:val="24"/>
        </w:rPr>
        <w:t>New Declarants</w:t>
      </w:r>
    </w:p>
    <w:p w14:paraId="2D493A03" w14:textId="48086EDA" w:rsidR="00D55C4F" w:rsidRPr="00032198" w:rsidRDefault="00820512" w:rsidP="00051A18">
      <w:pPr>
        <w:spacing w:line="276" w:lineRule="auto"/>
        <w:jc w:val="both"/>
        <w:rPr>
          <w:rFonts w:cstheme="minorHAnsi"/>
          <w:sz w:val="24"/>
          <w:szCs w:val="24"/>
        </w:rPr>
      </w:pPr>
      <w:r w:rsidRPr="00051A18">
        <w:rPr>
          <w:rFonts w:cstheme="minorHAnsi"/>
          <w:sz w:val="24"/>
          <w:szCs w:val="24"/>
        </w:rPr>
        <w:t xml:space="preserve">Any person referred to under </w:t>
      </w:r>
      <w:r w:rsidR="00053AB2" w:rsidRPr="00051A18">
        <w:rPr>
          <w:rFonts w:cstheme="minorHAnsi"/>
          <w:sz w:val="24"/>
          <w:szCs w:val="24"/>
        </w:rPr>
        <w:t xml:space="preserve">section </w:t>
      </w:r>
      <w:r w:rsidRPr="00051A18">
        <w:rPr>
          <w:rFonts w:cstheme="minorHAnsi"/>
          <w:sz w:val="24"/>
          <w:szCs w:val="24"/>
        </w:rPr>
        <w:t xml:space="preserve">3 of the Act, as listed in the table below, has an obligation under </w:t>
      </w:r>
      <w:r w:rsidR="00053AB2" w:rsidRPr="00051A18">
        <w:rPr>
          <w:rFonts w:cstheme="minorHAnsi"/>
          <w:sz w:val="24"/>
          <w:szCs w:val="24"/>
        </w:rPr>
        <w:t xml:space="preserve">section </w:t>
      </w:r>
      <w:r w:rsidRPr="00051A18">
        <w:rPr>
          <w:rFonts w:cstheme="minorHAnsi"/>
          <w:sz w:val="24"/>
          <w:szCs w:val="24"/>
        </w:rPr>
        <w:t>4 of the</w:t>
      </w:r>
      <w:r w:rsidR="00AA0221" w:rsidRPr="00051A18">
        <w:rPr>
          <w:rFonts w:cstheme="minorHAnsi"/>
          <w:sz w:val="24"/>
          <w:szCs w:val="24"/>
        </w:rPr>
        <w:t xml:space="preserve"> </w:t>
      </w:r>
      <w:r w:rsidRPr="00051A18">
        <w:rPr>
          <w:rFonts w:cstheme="minorHAnsi"/>
          <w:sz w:val="24"/>
          <w:szCs w:val="24"/>
        </w:rPr>
        <w:t>Act to</w:t>
      </w:r>
      <w:r w:rsidR="000B4C66" w:rsidRPr="00051A18">
        <w:rPr>
          <w:rFonts w:cstheme="minorHAnsi"/>
          <w:sz w:val="24"/>
          <w:szCs w:val="24"/>
        </w:rPr>
        <w:t xml:space="preserve"> file his</w:t>
      </w:r>
      <w:r w:rsidR="00B44B1D" w:rsidRPr="00051A18">
        <w:rPr>
          <w:rFonts w:cstheme="minorHAnsi"/>
          <w:sz w:val="24"/>
          <w:szCs w:val="24"/>
        </w:rPr>
        <w:t xml:space="preserve"> declaration of assets and liabilities with the ICAC, including the</w:t>
      </w:r>
      <w:r w:rsidR="000B4C66" w:rsidRPr="00051A18">
        <w:rPr>
          <w:rFonts w:cstheme="minorHAnsi"/>
          <w:sz w:val="24"/>
          <w:szCs w:val="24"/>
        </w:rPr>
        <w:t xml:space="preserve"> assets and liabilities of his</w:t>
      </w:r>
      <w:r w:rsidR="00B44B1D" w:rsidRPr="00051A18">
        <w:rPr>
          <w:rFonts w:cstheme="minorHAnsi"/>
          <w:sz w:val="24"/>
          <w:szCs w:val="24"/>
        </w:rPr>
        <w:t xml:space="preserve"> spouse and minor children.</w:t>
      </w:r>
      <w:r w:rsidRPr="00051A18">
        <w:rPr>
          <w:rFonts w:cstheme="minorHAnsi"/>
          <w:sz w:val="24"/>
          <w:szCs w:val="24"/>
        </w:rPr>
        <w:t xml:space="preserve"> </w:t>
      </w:r>
      <w:r w:rsidRPr="00051A18">
        <w:rPr>
          <w:rFonts w:cstheme="minorHAnsi"/>
          <w:i/>
          <w:sz w:val="24"/>
          <w:szCs w:val="24"/>
        </w:rPr>
        <w:t>(Section</w:t>
      </w:r>
      <w:r w:rsidR="007B09AA" w:rsidRPr="00051A18">
        <w:rPr>
          <w:rFonts w:cstheme="minorHAnsi"/>
          <w:i/>
          <w:sz w:val="24"/>
          <w:szCs w:val="24"/>
        </w:rPr>
        <w:t>s</w:t>
      </w:r>
      <w:r w:rsidRPr="00051A18">
        <w:rPr>
          <w:rFonts w:cstheme="minorHAnsi"/>
          <w:i/>
          <w:sz w:val="24"/>
          <w:szCs w:val="24"/>
        </w:rPr>
        <w:t xml:space="preserve"> 3 and 4 of the Act is at </w:t>
      </w:r>
      <w:r w:rsidR="00FD54AE" w:rsidRPr="00051A18">
        <w:rPr>
          <w:rFonts w:cstheme="minorHAnsi"/>
          <w:i/>
          <w:sz w:val="24"/>
          <w:szCs w:val="24"/>
        </w:rPr>
        <w:t>A</w:t>
      </w:r>
      <w:r w:rsidRPr="00051A18">
        <w:rPr>
          <w:rFonts w:cstheme="minorHAnsi"/>
          <w:i/>
          <w:sz w:val="24"/>
          <w:szCs w:val="24"/>
        </w:rPr>
        <w:t>nnex)</w:t>
      </w:r>
      <w:r w:rsidR="00CB4C60">
        <w:rPr>
          <w:rFonts w:cstheme="minorHAnsi"/>
          <w:i/>
          <w:sz w:val="24"/>
          <w:szCs w:val="24"/>
        </w:rPr>
        <w:t xml:space="preserve">. </w:t>
      </w:r>
      <w:r w:rsidR="00CB4C60" w:rsidRPr="00032198">
        <w:rPr>
          <w:rFonts w:cstheme="minorHAnsi"/>
          <w:sz w:val="24"/>
          <w:szCs w:val="24"/>
        </w:rPr>
        <w:t>The different t</w:t>
      </w:r>
      <w:r w:rsidR="00CB4C60">
        <w:rPr>
          <w:rFonts w:cstheme="minorHAnsi"/>
          <w:sz w:val="24"/>
          <w:szCs w:val="24"/>
        </w:rPr>
        <w:t>ime</w:t>
      </w:r>
      <w:r w:rsidR="00CB4C60" w:rsidRPr="00032198">
        <w:rPr>
          <w:rFonts w:cstheme="minorHAnsi"/>
          <w:sz w:val="24"/>
          <w:szCs w:val="24"/>
        </w:rPr>
        <w:t>lines are referred to in the Table below.</w:t>
      </w:r>
    </w:p>
    <w:p w14:paraId="784B6B4A" w14:textId="77777777" w:rsidR="00D579DB" w:rsidRPr="005A37BE" w:rsidRDefault="00D579DB" w:rsidP="00820512">
      <w:pPr>
        <w:spacing w:after="0" w:line="276" w:lineRule="auto"/>
        <w:jc w:val="both"/>
        <w:rPr>
          <w:rFonts w:cstheme="minorHAnsi"/>
          <w:sz w:val="4"/>
          <w:szCs w:val="24"/>
        </w:rPr>
      </w:pPr>
    </w:p>
    <w:tbl>
      <w:tblPr>
        <w:tblStyle w:val="TableGrid"/>
        <w:tblW w:w="0" w:type="auto"/>
        <w:tblLook w:val="04A0" w:firstRow="1" w:lastRow="0" w:firstColumn="1" w:lastColumn="0" w:noHBand="0" w:noVBand="1"/>
      </w:tblPr>
      <w:tblGrid>
        <w:gridCol w:w="1696"/>
        <w:gridCol w:w="2268"/>
        <w:gridCol w:w="3402"/>
        <w:gridCol w:w="1650"/>
      </w:tblGrid>
      <w:tr w:rsidR="005A37BE" w14:paraId="1A753EAF" w14:textId="77777777" w:rsidTr="005A37BE">
        <w:tc>
          <w:tcPr>
            <w:tcW w:w="3964" w:type="dxa"/>
            <w:gridSpan w:val="2"/>
            <w:shd w:val="clear" w:color="auto" w:fill="002060"/>
          </w:tcPr>
          <w:p w14:paraId="499295AD" w14:textId="395797DB" w:rsidR="005A37BE" w:rsidRDefault="00A03D4C" w:rsidP="005A37BE">
            <w:pPr>
              <w:spacing w:line="276" w:lineRule="auto"/>
              <w:jc w:val="both"/>
              <w:rPr>
                <w:rFonts w:cstheme="minorHAnsi"/>
                <w:sz w:val="24"/>
                <w:szCs w:val="24"/>
              </w:rPr>
            </w:pPr>
            <w:r>
              <w:rPr>
                <w:rFonts w:ascii="Calibri" w:hAnsi="Calibri" w:cs="Times New Roman"/>
                <w:b/>
                <w:sz w:val="18"/>
                <w:szCs w:val="18"/>
              </w:rPr>
              <w:t xml:space="preserve">               </w:t>
            </w:r>
            <w:r w:rsidR="005A37BE" w:rsidRPr="00061495">
              <w:rPr>
                <w:rFonts w:ascii="Calibri" w:hAnsi="Calibri" w:cs="Times New Roman"/>
                <w:b/>
                <w:sz w:val="18"/>
                <w:szCs w:val="18"/>
              </w:rPr>
              <w:t xml:space="preserve">Who should </w:t>
            </w:r>
            <w:proofErr w:type="gramStart"/>
            <w:r w:rsidR="005A37BE" w:rsidRPr="00061495">
              <w:rPr>
                <w:rFonts w:ascii="Calibri" w:hAnsi="Calibri" w:cs="Times New Roman"/>
                <w:b/>
                <w:sz w:val="18"/>
                <w:szCs w:val="18"/>
              </w:rPr>
              <w:t>declare ?</w:t>
            </w:r>
            <w:proofErr w:type="gramEnd"/>
          </w:p>
        </w:tc>
        <w:tc>
          <w:tcPr>
            <w:tcW w:w="3402" w:type="dxa"/>
            <w:shd w:val="clear" w:color="auto" w:fill="002060"/>
          </w:tcPr>
          <w:p w14:paraId="27029303" w14:textId="43C7C370" w:rsidR="005A37BE" w:rsidRDefault="005A37BE" w:rsidP="005A37BE">
            <w:pPr>
              <w:spacing w:line="276" w:lineRule="auto"/>
              <w:jc w:val="both"/>
              <w:rPr>
                <w:rFonts w:cstheme="minorHAnsi"/>
                <w:sz w:val="24"/>
                <w:szCs w:val="24"/>
              </w:rPr>
            </w:pPr>
            <w:r w:rsidRPr="00061495">
              <w:rPr>
                <w:rFonts w:ascii="Calibri" w:hAnsi="Calibri" w:cs="Times New Roman"/>
                <w:b/>
                <w:sz w:val="18"/>
                <w:szCs w:val="18"/>
              </w:rPr>
              <w:t xml:space="preserve">When to </w:t>
            </w:r>
            <w:proofErr w:type="gramStart"/>
            <w:r w:rsidRPr="00061495">
              <w:rPr>
                <w:rFonts w:ascii="Calibri" w:hAnsi="Calibri" w:cs="Times New Roman"/>
                <w:b/>
                <w:sz w:val="18"/>
                <w:szCs w:val="18"/>
              </w:rPr>
              <w:t>declare ?</w:t>
            </w:r>
            <w:proofErr w:type="gramEnd"/>
          </w:p>
        </w:tc>
        <w:tc>
          <w:tcPr>
            <w:tcW w:w="1650" w:type="dxa"/>
            <w:shd w:val="clear" w:color="auto" w:fill="002060"/>
          </w:tcPr>
          <w:p w14:paraId="28CEA3F9" w14:textId="447B7F95" w:rsidR="005A37BE" w:rsidRDefault="005A37BE" w:rsidP="005A37BE">
            <w:pPr>
              <w:spacing w:line="276" w:lineRule="auto"/>
              <w:jc w:val="both"/>
              <w:rPr>
                <w:rFonts w:cstheme="minorHAnsi"/>
                <w:sz w:val="24"/>
                <w:szCs w:val="24"/>
              </w:rPr>
            </w:pPr>
            <w:r w:rsidRPr="00061495">
              <w:rPr>
                <w:rFonts w:ascii="Calibri" w:hAnsi="Calibri" w:cs="Times New Roman"/>
                <w:b/>
                <w:sz w:val="18"/>
                <w:szCs w:val="18"/>
              </w:rPr>
              <w:t>How to declare?</w:t>
            </w:r>
          </w:p>
        </w:tc>
      </w:tr>
      <w:tr w:rsidR="005A37BE" w14:paraId="6D89A544" w14:textId="77777777" w:rsidTr="00F5568A">
        <w:tc>
          <w:tcPr>
            <w:tcW w:w="1696" w:type="dxa"/>
            <w:vMerge w:val="restart"/>
            <w:shd w:val="clear" w:color="auto" w:fill="9CC2E5" w:themeFill="accent1" w:themeFillTint="99"/>
          </w:tcPr>
          <w:p w14:paraId="1EF26E08" w14:textId="0AB7DAC7" w:rsidR="005A37BE" w:rsidRDefault="005A37BE" w:rsidP="005A37BE">
            <w:pPr>
              <w:spacing w:line="276" w:lineRule="auto"/>
              <w:jc w:val="both"/>
              <w:rPr>
                <w:rFonts w:cstheme="minorHAnsi"/>
                <w:sz w:val="24"/>
                <w:szCs w:val="24"/>
              </w:rPr>
            </w:pPr>
            <w:r w:rsidRPr="00061495">
              <w:rPr>
                <w:rFonts w:ascii="Calibri" w:hAnsi="Calibri" w:cs="Times New Roman"/>
                <w:sz w:val="18"/>
                <w:szCs w:val="18"/>
              </w:rPr>
              <w:t>National Assembly</w:t>
            </w:r>
          </w:p>
        </w:tc>
        <w:tc>
          <w:tcPr>
            <w:tcW w:w="2268" w:type="dxa"/>
            <w:shd w:val="clear" w:color="auto" w:fill="9CC2E5" w:themeFill="accent1" w:themeFillTint="99"/>
          </w:tcPr>
          <w:p w14:paraId="5F630BFF" w14:textId="289E8A7A" w:rsidR="005A37BE" w:rsidRDefault="005A37BE" w:rsidP="005A37BE">
            <w:pPr>
              <w:spacing w:line="276" w:lineRule="auto"/>
              <w:jc w:val="both"/>
              <w:rPr>
                <w:rFonts w:cstheme="minorHAnsi"/>
                <w:sz w:val="24"/>
                <w:szCs w:val="24"/>
              </w:rPr>
            </w:pPr>
            <w:r w:rsidRPr="00061495">
              <w:rPr>
                <w:rFonts w:ascii="Calibri" w:hAnsi="Calibri" w:cs="Times New Roman"/>
                <w:sz w:val="18"/>
                <w:szCs w:val="18"/>
              </w:rPr>
              <w:t>Every member</w:t>
            </w:r>
          </w:p>
        </w:tc>
        <w:tc>
          <w:tcPr>
            <w:tcW w:w="3402" w:type="dxa"/>
            <w:vMerge w:val="restart"/>
            <w:shd w:val="clear" w:color="auto" w:fill="BDD6EE" w:themeFill="accent1" w:themeFillTint="66"/>
          </w:tcPr>
          <w:p w14:paraId="252B2193" w14:textId="77777777" w:rsidR="005A37BE" w:rsidRPr="00061495" w:rsidRDefault="005A37BE" w:rsidP="005A37BE">
            <w:pPr>
              <w:jc w:val="both"/>
              <w:rPr>
                <w:rFonts w:ascii="Calibri" w:hAnsi="Calibri" w:cs="Times New Roman"/>
                <w:sz w:val="18"/>
                <w:szCs w:val="18"/>
              </w:rPr>
            </w:pPr>
            <w:r w:rsidRPr="00061495">
              <w:rPr>
                <w:rFonts w:ascii="Calibri" w:hAnsi="Calibri" w:cs="Times New Roman"/>
                <w:sz w:val="18"/>
                <w:szCs w:val="18"/>
              </w:rPr>
              <w:t>Not later than 30 days after:</w:t>
            </w:r>
          </w:p>
          <w:p w14:paraId="02B3CA64" w14:textId="77777777" w:rsidR="005A37BE" w:rsidRPr="00061495" w:rsidRDefault="005A37BE" w:rsidP="005A37BE">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the first sitting of the National Assembly</w:t>
            </w:r>
          </w:p>
          <w:p w14:paraId="5C1015A3" w14:textId="77777777" w:rsidR="00D40E3C" w:rsidRDefault="005A37BE" w:rsidP="00D40E3C">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being elected to the National Assembly, following a by-election</w:t>
            </w:r>
          </w:p>
          <w:p w14:paraId="5573F40F" w14:textId="701AF2EA" w:rsidR="005A37BE" w:rsidRPr="00D40E3C" w:rsidRDefault="005A37BE" w:rsidP="00D40E3C">
            <w:pPr>
              <w:numPr>
                <w:ilvl w:val="0"/>
                <w:numId w:val="11"/>
              </w:numPr>
              <w:ind w:left="317" w:hanging="283"/>
              <w:contextualSpacing/>
              <w:jc w:val="both"/>
              <w:rPr>
                <w:rFonts w:ascii="Calibri" w:hAnsi="Calibri" w:cs="Times New Roman"/>
                <w:sz w:val="18"/>
                <w:szCs w:val="18"/>
              </w:rPr>
            </w:pPr>
            <w:r w:rsidRPr="00D40E3C">
              <w:rPr>
                <w:rFonts w:ascii="Calibri" w:hAnsi="Calibri" w:cs="Times New Roman"/>
                <w:sz w:val="18"/>
                <w:szCs w:val="18"/>
              </w:rPr>
              <w:t>his seat becomes vacant pursuant to section 35 of the Constitution</w:t>
            </w:r>
          </w:p>
        </w:tc>
        <w:tc>
          <w:tcPr>
            <w:tcW w:w="1650" w:type="dxa"/>
            <w:vMerge w:val="restart"/>
            <w:shd w:val="clear" w:color="auto" w:fill="DEEAF6" w:themeFill="accent1" w:themeFillTint="33"/>
          </w:tcPr>
          <w:p w14:paraId="2BFB1B31" w14:textId="77777777" w:rsidR="005A37BE" w:rsidRPr="00061495" w:rsidRDefault="005A37BE" w:rsidP="005A37BE">
            <w:pPr>
              <w:jc w:val="both"/>
              <w:rPr>
                <w:rFonts w:ascii="Calibri" w:hAnsi="Calibri" w:cs="Times New Roman"/>
                <w:sz w:val="18"/>
                <w:szCs w:val="18"/>
              </w:rPr>
            </w:pPr>
            <w:r w:rsidRPr="00061495">
              <w:rPr>
                <w:rFonts w:ascii="Calibri" w:hAnsi="Calibri" w:cs="Times New Roman"/>
                <w:b/>
                <w:sz w:val="18"/>
                <w:szCs w:val="18"/>
              </w:rPr>
              <w:t>By way of affidavit</w:t>
            </w:r>
            <w:r w:rsidRPr="00061495">
              <w:rPr>
                <w:rFonts w:ascii="Calibri" w:hAnsi="Calibri" w:cs="Times New Roman"/>
                <w:sz w:val="18"/>
                <w:szCs w:val="18"/>
              </w:rPr>
              <w:t xml:space="preserve">  on the Declaration of Asset Form set out in </w:t>
            </w:r>
            <w:r w:rsidRPr="00061495">
              <w:rPr>
                <w:rFonts w:ascii="Calibri" w:hAnsi="Calibri" w:cs="Times New Roman"/>
                <w:b/>
                <w:sz w:val="18"/>
                <w:szCs w:val="18"/>
              </w:rPr>
              <w:t>the First Schedul</w:t>
            </w:r>
            <w:r w:rsidRPr="00061495">
              <w:rPr>
                <w:rFonts w:ascii="Calibri" w:hAnsi="Calibri" w:cs="Times New Roman"/>
                <w:sz w:val="18"/>
                <w:szCs w:val="18"/>
              </w:rPr>
              <w:t xml:space="preserve">e, sworn before the Supreme Court </w:t>
            </w:r>
          </w:p>
          <w:p w14:paraId="5C66C468" w14:textId="77777777" w:rsidR="005A37BE" w:rsidRDefault="005A37BE" w:rsidP="005A37BE">
            <w:pPr>
              <w:spacing w:line="276" w:lineRule="auto"/>
              <w:jc w:val="both"/>
              <w:rPr>
                <w:rFonts w:cstheme="minorHAnsi"/>
                <w:sz w:val="24"/>
                <w:szCs w:val="24"/>
              </w:rPr>
            </w:pPr>
          </w:p>
        </w:tc>
      </w:tr>
      <w:tr w:rsidR="005A37BE" w14:paraId="2BBA5EA0" w14:textId="77777777" w:rsidTr="00F5568A">
        <w:tc>
          <w:tcPr>
            <w:tcW w:w="1696" w:type="dxa"/>
            <w:vMerge/>
            <w:shd w:val="clear" w:color="auto" w:fill="9CC2E5" w:themeFill="accent1" w:themeFillTint="99"/>
          </w:tcPr>
          <w:p w14:paraId="54961996" w14:textId="77777777" w:rsidR="005A37BE" w:rsidRDefault="005A37BE" w:rsidP="005A37BE">
            <w:pPr>
              <w:spacing w:line="276" w:lineRule="auto"/>
              <w:jc w:val="both"/>
              <w:rPr>
                <w:rFonts w:cstheme="minorHAnsi"/>
                <w:sz w:val="24"/>
                <w:szCs w:val="24"/>
              </w:rPr>
            </w:pPr>
          </w:p>
        </w:tc>
        <w:tc>
          <w:tcPr>
            <w:tcW w:w="2268" w:type="dxa"/>
            <w:shd w:val="clear" w:color="auto" w:fill="9CC2E5" w:themeFill="accent1" w:themeFillTint="99"/>
          </w:tcPr>
          <w:p w14:paraId="4E5DF9E8" w14:textId="65332D61" w:rsidR="005A37BE" w:rsidRDefault="005A37BE" w:rsidP="005A37BE">
            <w:pPr>
              <w:spacing w:line="276" w:lineRule="auto"/>
              <w:jc w:val="both"/>
              <w:rPr>
                <w:rFonts w:cstheme="minorHAnsi"/>
                <w:sz w:val="24"/>
                <w:szCs w:val="24"/>
              </w:rPr>
            </w:pPr>
            <w:r w:rsidRPr="00061495">
              <w:rPr>
                <w:rFonts w:ascii="Calibri" w:hAnsi="Calibri" w:cs="Times New Roman"/>
                <w:sz w:val="18"/>
                <w:szCs w:val="18"/>
              </w:rPr>
              <w:t xml:space="preserve">Speaker </w:t>
            </w:r>
          </w:p>
        </w:tc>
        <w:tc>
          <w:tcPr>
            <w:tcW w:w="3402" w:type="dxa"/>
            <w:vMerge/>
            <w:shd w:val="clear" w:color="auto" w:fill="BDD6EE" w:themeFill="accent1" w:themeFillTint="66"/>
          </w:tcPr>
          <w:p w14:paraId="1D608150" w14:textId="75D02D12" w:rsidR="005A37BE" w:rsidRDefault="005A37BE" w:rsidP="005A37BE">
            <w:pPr>
              <w:spacing w:line="276" w:lineRule="auto"/>
              <w:jc w:val="both"/>
              <w:rPr>
                <w:rFonts w:cstheme="minorHAnsi"/>
                <w:sz w:val="24"/>
                <w:szCs w:val="24"/>
              </w:rPr>
            </w:pPr>
          </w:p>
        </w:tc>
        <w:tc>
          <w:tcPr>
            <w:tcW w:w="1650" w:type="dxa"/>
            <w:vMerge/>
            <w:shd w:val="clear" w:color="auto" w:fill="DEEAF6" w:themeFill="accent1" w:themeFillTint="33"/>
          </w:tcPr>
          <w:p w14:paraId="1A4D8A2B" w14:textId="77777777" w:rsidR="005A37BE" w:rsidRDefault="005A37BE" w:rsidP="005A37BE">
            <w:pPr>
              <w:spacing w:line="276" w:lineRule="auto"/>
              <w:jc w:val="both"/>
              <w:rPr>
                <w:rFonts w:cstheme="minorHAnsi"/>
                <w:sz w:val="24"/>
                <w:szCs w:val="24"/>
              </w:rPr>
            </w:pPr>
          </w:p>
        </w:tc>
      </w:tr>
      <w:tr w:rsidR="005A37BE" w14:paraId="2EEB9320" w14:textId="77777777" w:rsidTr="00F5568A">
        <w:tc>
          <w:tcPr>
            <w:tcW w:w="1696" w:type="dxa"/>
            <w:vMerge/>
            <w:shd w:val="clear" w:color="auto" w:fill="9CC2E5" w:themeFill="accent1" w:themeFillTint="99"/>
          </w:tcPr>
          <w:p w14:paraId="27CCF326" w14:textId="77777777" w:rsidR="005A37BE" w:rsidRDefault="005A37BE" w:rsidP="005A37BE">
            <w:pPr>
              <w:spacing w:line="276" w:lineRule="auto"/>
              <w:jc w:val="both"/>
              <w:rPr>
                <w:rFonts w:cstheme="minorHAnsi"/>
                <w:sz w:val="24"/>
                <w:szCs w:val="24"/>
              </w:rPr>
            </w:pPr>
          </w:p>
        </w:tc>
        <w:tc>
          <w:tcPr>
            <w:tcW w:w="2268" w:type="dxa"/>
            <w:shd w:val="clear" w:color="auto" w:fill="9CC2E5" w:themeFill="accent1" w:themeFillTint="99"/>
          </w:tcPr>
          <w:p w14:paraId="3FA578F2" w14:textId="7760D1E1" w:rsidR="005A37BE" w:rsidRDefault="005A37BE" w:rsidP="005A37BE">
            <w:pPr>
              <w:spacing w:line="276" w:lineRule="auto"/>
              <w:jc w:val="both"/>
              <w:rPr>
                <w:rFonts w:cstheme="minorHAnsi"/>
                <w:sz w:val="24"/>
                <w:szCs w:val="24"/>
              </w:rPr>
            </w:pPr>
            <w:r w:rsidRPr="00061495">
              <w:rPr>
                <w:rFonts w:ascii="Calibri" w:hAnsi="Calibri" w:cs="Times New Roman"/>
                <w:sz w:val="18"/>
                <w:szCs w:val="18"/>
              </w:rPr>
              <w:t>Every Minister</w:t>
            </w:r>
          </w:p>
        </w:tc>
        <w:tc>
          <w:tcPr>
            <w:tcW w:w="3402" w:type="dxa"/>
            <w:shd w:val="clear" w:color="auto" w:fill="BDD6EE" w:themeFill="accent1" w:themeFillTint="66"/>
          </w:tcPr>
          <w:p w14:paraId="56D57393" w14:textId="77777777" w:rsidR="005A37BE" w:rsidRPr="00061495" w:rsidRDefault="005A37BE" w:rsidP="005A37BE">
            <w:pPr>
              <w:jc w:val="both"/>
              <w:rPr>
                <w:rFonts w:ascii="Calibri" w:hAnsi="Calibri" w:cs="Times New Roman"/>
                <w:sz w:val="18"/>
                <w:szCs w:val="18"/>
              </w:rPr>
            </w:pPr>
            <w:r w:rsidRPr="00061495">
              <w:rPr>
                <w:rFonts w:ascii="Calibri" w:hAnsi="Calibri" w:cs="Times New Roman"/>
                <w:sz w:val="18"/>
                <w:szCs w:val="18"/>
              </w:rPr>
              <w:t>Not later than 30 days after:</w:t>
            </w:r>
          </w:p>
          <w:p w14:paraId="6B08D450" w14:textId="77777777" w:rsidR="00D40E3C" w:rsidRDefault="005A37BE" w:rsidP="00D40E3C">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being appointed</w:t>
            </w:r>
          </w:p>
          <w:p w14:paraId="7C98B62B" w14:textId="4CC5E671" w:rsidR="005A37BE" w:rsidRPr="00D40E3C" w:rsidRDefault="005A37BE" w:rsidP="00D40E3C">
            <w:pPr>
              <w:numPr>
                <w:ilvl w:val="0"/>
                <w:numId w:val="11"/>
              </w:numPr>
              <w:ind w:left="317" w:hanging="283"/>
              <w:contextualSpacing/>
              <w:jc w:val="both"/>
              <w:rPr>
                <w:rFonts w:ascii="Calibri" w:hAnsi="Calibri" w:cs="Times New Roman"/>
                <w:sz w:val="18"/>
                <w:szCs w:val="18"/>
              </w:rPr>
            </w:pPr>
            <w:r w:rsidRPr="00D40E3C">
              <w:rPr>
                <w:rFonts w:ascii="Calibri" w:hAnsi="Calibri" w:cs="Times New Roman"/>
                <w:sz w:val="18"/>
                <w:szCs w:val="18"/>
              </w:rPr>
              <w:t>his office becomes vacant pursuant to section 60 of the Constitution</w:t>
            </w:r>
          </w:p>
        </w:tc>
        <w:tc>
          <w:tcPr>
            <w:tcW w:w="1650" w:type="dxa"/>
            <w:vMerge/>
            <w:shd w:val="clear" w:color="auto" w:fill="DEEAF6" w:themeFill="accent1" w:themeFillTint="33"/>
          </w:tcPr>
          <w:p w14:paraId="099186C3" w14:textId="77777777" w:rsidR="005A37BE" w:rsidRDefault="005A37BE" w:rsidP="005A37BE">
            <w:pPr>
              <w:spacing w:line="276" w:lineRule="auto"/>
              <w:jc w:val="both"/>
              <w:rPr>
                <w:rFonts w:cstheme="minorHAnsi"/>
                <w:sz w:val="24"/>
                <w:szCs w:val="24"/>
              </w:rPr>
            </w:pPr>
          </w:p>
        </w:tc>
      </w:tr>
      <w:tr w:rsidR="005A37BE" w14:paraId="640C6E15" w14:textId="77777777" w:rsidTr="00F5568A">
        <w:tc>
          <w:tcPr>
            <w:tcW w:w="1696" w:type="dxa"/>
            <w:vMerge w:val="restart"/>
            <w:shd w:val="clear" w:color="auto" w:fill="9CC2E5" w:themeFill="accent1" w:themeFillTint="99"/>
          </w:tcPr>
          <w:p w14:paraId="06DEF477" w14:textId="2939413E" w:rsidR="005A37BE" w:rsidRDefault="005A37BE" w:rsidP="005A37BE">
            <w:pPr>
              <w:spacing w:line="276" w:lineRule="auto"/>
              <w:jc w:val="both"/>
              <w:rPr>
                <w:rFonts w:cstheme="minorHAnsi"/>
                <w:sz w:val="24"/>
                <w:szCs w:val="24"/>
              </w:rPr>
            </w:pPr>
            <w:r w:rsidRPr="00061495">
              <w:rPr>
                <w:rFonts w:ascii="Calibri" w:hAnsi="Calibri" w:cs="Times New Roman"/>
                <w:sz w:val="18"/>
                <w:szCs w:val="18"/>
              </w:rPr>
              <w:t>Rodrigues Regional Assembly</w:t>
            </w:r>
          </w:p>
        </w:tc>
        <w:tc>
          <w:tcPr>
            <w:tcW w:w="2268" w:type="dxa"/>
            <w:shd w:val="clear" w:color="auto" w:fill="9CC2E5" w:themeFill="accent1" w:themeFillTint="99"/>
          </w:tcPr>
          <w:p w14:paraId="325530C1" w14:textId="3C97CDBC" w:rsidR="005A37BE" w:rsidRPr="00061495" w:rsidRDefault="005A37BE" w:rsidP="005A37BE">
            <w:pPr>
              <w:spacing w:line="276" w:lineRule="auto"/>
              <w:jc w:val="both"/>
              <w:rPr>
                <w:rFonts w:ascii="Calibri" w:hAnsi="Calibri" w:cs="Times New Roman"/>
                <w:sz w:val="18"/>
                <w:szCs w:val="18"/>
              </w:rPr>
            </w:pPr>
            <w:r w:rsidRPr="00061495">
              <w:rPr>
                <w:rFonts w:ascii="Calibri" w:hAnsi="Calibri" w:cs="Times New Roman"/>
                <w:sz w:val="18"/>
                <w:szCs w:val="18"/>
              </w:rPr>
              <w:t>Every member</w:t>
            </w:r>
          </w:p>
        </w:tc>
        <w:tc>
          <w:tcPr>
            <w:tcW w:w="3402" w:type="dxa"/>
            <w:vMerge w:val="restart"/>
            <w:shd w:val="clear" w:color="auto" w:fill="BDD6EE" w:themeFill="accent1" w:themeFillTint="66"/>
          </w:tcPr>
          <w:p w14:paraId="3C3DE0EF" w14:textId="77777777" w:rsidR="005A37BE" w:rsidRPr="00061495" w:rsidRDefault="005A37BE" w:rsidP="005A37BE">
            <w:pPr>
              <w:jc w:val="both"/>
              <w:rPr>
                <w:rFonts w:ascii="Calibri" w:hAnsi="Calibri" w:cs="Times New Roman"/>
                <w:sz w:val="18"/>
                <w:szCs w:val="18"/>
              </w:rPr>
            </w:pPr>
            <w:r w:rsidRPr="00061495">
              <w:rPr>
                <w:rFonts w:ascii="Calibri" w:hAnsi="Calibri" w:cs="Times New Roman"/>
                <w:sz w:val="18"/>
                <w:szCs w:val="18"/>
              </w:rPr>
              <w:t>Not later than 30 days after:</w:t>
            </w:r>
          </w:p>
          <w:p w14:paraId="2CEAFBE7" w14:textId="77777777" w:rsidR="005A37BE" w:rsidRPr="00061495" w:rsidRDefault="005A37BE" w:rsidP="005A37BE">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the first sitting of the Rodrigues Regional Assembly</w:t>
            </w:r>
          </w:p>
          <w:p w14:paraId="4D9BA45C" w14:textId="77777777" w:rsidR="00D40E3C" w:rsidRDefault="005A37BE" w:rsidP="005A37BE">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being elected to the Rodrigues Regional Assembly, following a by-election</w:t>
            </w:r>
          </w:p>
          <w:p w14:paraId="093C2672" w14:textId="66FD45B8" w:rsidR="005A37BE" w:rsidRPr="00D40E3C" w:rsidRDefault="005A37BE" w:rsidP="005A37BE">
            <w:pPr>
              <w:numPr>
                <w:ilvl w:val="0"/>
                <w:numId w:val="11"/>
              </w:numPr>
              <w:ind w:left="317" w:hanging="283"/>
              <w:contextualSpacing/>
              <w:jc w:val="both"/>
              <w:rPr>
                <w:rFonts w:ascii="Calibri" w:hAnsi="Calibri" w:cs="Times New Roman"/>
                <w:sz w:val="18"/>
                <w:szCs w:val="18"/>
              </w:rPr>
            </w:pPr>
            <w:r w:rsidRPr="00D40E3C">
              <w:rPr>
                <w:rFonts w:ascii="Calibri" w:hAnsi="Calibri" w:cs="Times New Roman"/>
                <w:sz w:val="18"/>
                <w:szCs w:val="18"/>
              </w:rPr>
              <w:lastRenderedPageBreak/>
              <w:t>his seat becomes vacant pursuant to section 19 of the Rodrigues Regional Assembly Act</w:t>
            </w:r>
          </w:p>
        </w:tc>
        <w:tc>
          <w:tcPr>
            <w:tcW w:w="1650" w:type="dxa"/>
            <w:vMerge w:val="restart"/>
            <w:shd w:val="clear" w:color="auto" w:fill="DEEAF6" w:themeFill="accent1" w:themeFillTint="33"/>
          </w:tcPr>
          <w:p w14:paraId="639B9E15" w14:textId="6FDE54D5" w:rsidR="005A37BE" w:rsidRDefault="005A37BE" w:rsidP="005A37BE">
            <w:pPr>
              <w:spacing w:line="276" w:lineRule="auto"/>
              <w:jc w:val="both"/>
              <w:rPr>
                <w:rFonts w:cstheme="minorHAnsi"/>
                <w:sz w:val="24"/>
                <w:szCs w:val="24"/>
              </w:rPr>
            </w:pPr>
            <w:r w:rsidRPr="00061495">
              <w:rPr>
                <w:rFonts w:ascii="Calibri" w:hAnsi="Calibri" w:cs="Times New Roman"/>
                <w:b/>
                <w:sz w:val="18"/>
                <w:szCs w:val="18"/>
              </w:rPr>
              <w:lastRenderedPageBreak/>
              <w:t>By way of  affidavit</w:t>
            </w:r>
            <w:r w:rsidRPr="00061495">
              <w:rPr>
                <w:rFonts w:ascii="Calibri" w:hAnsi="Calibri" w:cs="Times New Roman"/>
                <w:sz w:val="18"/>
                <w:szCs w:val="18"/>
              </w:rPr>
              <w:t xml:space="preserve">  on the Declaration of Asset Form set out in the </w:t>
            </w:r>
            <w:r w:rsidRPr="00061495">
              <w:rPr>
                <w:rFonts w:ascii="Calibri" w:hAnsi="Calibri" w:cs="Times New Roman"/>
                <w:b/>
                <w:sz w:val="18"/>
                <w:szCs w:val="18"/>
              </w:rPr>
              <w:t xml:space="preserve">First </w:t>
            </w:r>
            <w:r w:rsidRPr="00061495">
              <w:rPr>
                <w:rFonts w:ascii="Calibri" w:hAnsi="Calibri" w:cs="Times New Roman"/>
                <w:b/>
                <w:sz w:val="18"/>
                <w:szCs w:val="18"/>
              </w:rPr>
              <w:lastRenderedPageBreak/>
              <w:t>Schedule</w:t>
            </w:r>
            <w:r w:rsidRPr="00061495">
              <w:rPr>
                <w:rFonts w:ascii="Calibri" w:hAnsi="Calibri" w:cs="Times New Roman"/>
                <w:sz w:val="18"/>
                <w:szCs w:val="18"/>
              </w:rPr>
              <w:t xml:space="preserve"> , sworn before the Magistrate for Rodrigues</w:t>
            </w:r>
          </w:p>
        </w:tc>
      </w:tr>
      <w:tr w:rsidR="005A37BE" w14:paraId="64A0BC47" w14:textId="77777777" w:rsidTr="00F5568A">
        <w:tc>
          <w:tcPr>
            <w:tcW w:w="1696" w:type="dxa"/>
            <w:vMerge/>
            <w:shd w:val="clear" w:color="auto" w:fill="9CC2E5" w:themeFill="accent1" w:themeFillTint="99"/>
          </w:tcPr>
          <w:p w14:paraId="4183ADA4" w14:textId="77777777" w:rsidR="005A37BE" w:rsidRDefault="005A37BE" w:rsidP="005A37BE">
            <w:pPr>
              <w:spacing w:line="276" w:lineRule="auto"/>
              <w:jc w:val="both"/>
              <w:rPr>
                <w:rFonts w:cstheme="minorHAnsi"/>
                <w:sz w:val="24"/>
                <w:szCs w:val="24"/>
              </w:rPr>
            </w:pPr>
          </w:p>
        </w:tc>
        <w:tc>
          <w:tcPr>
            <w:tcW w:w="2268" w:type="dxa"/>
            <w:shd w:val="clear" w:color="auto" w:fill="9CC2E5" w:themeFill="accent1" w:themeFillTint="99"/>
          </w:tcPr>
          <w:p w14:paraId="73A93209" w14:textId="327514D0" w:rsidR="005A37BE" w:rsidRPr="00061495" w:rsidRDefault="005A37BE" w:rsidP="005A37BE">
            <w:pPr>
              <w:spacing w:line="276" w:lineRule="auto"/>
              <w:jc w:val="both"/>
              <w:rPr>
                <w:rFonts w:ascii="Calibri" w:hAnsi="Calibri" w:cs="Times New Roman"/>
                <w:sz w:val="18"/>
                <w:szCs w:val="18"/>
              </w:rPr>
            </w:pPr>
            <w:r w:rsidRPr="00061495">
              <w:rPr>
                <w:rFonts w:ascii="Calibri" w:hAnsi="Calibri" w:cs="Times New Roman"/>
                <w:sz w:val="18"/>
                <w:szCs w:val="18"/>
              </w:rPr>
              <w:t>Chairperson</w:t>
            </w:r>
          </w:p>
        </w:tc>
        <w:tc>
          <w:tcPr>
            <w:tcW w:w="3402" w:type="dxa"/>
            <w:vMerge/>
            <w:shd w:val="clear" w:color="auto" w:fill="BDD6EE" w:themeFill="accent1" w:themeFillTint="66"/>
          </w:tcPr>
          <w:p w14:paraId="3CF16BB8" w14:textId="77777777" w:rsidR="005A37BE" w:rsidRPr="00061495" w:rsidRDefault="005A37BE" w:rsidP="005A37BE">
            <w:pPr>
              <w:jc w:val="both"/>
              <w:rPr>
                <w:rFonts w:ascii="Calibri" w:hAnsi="Calibri" w:cs="Times New Roman"/>
                <w:sz w:val="18"/>
                <w:szCs w:val="18"/>
              </w:rPr>
            </w:pPr>
          </w:p>
        </w:tc>
        <w:tc>
          <w:tcPr>
            <w:tcW w:w="1650" w:type="dxa"/>
            <w:vMerge/>
            <w:shd w:val="clear" w:color="auto" w:fill="DEEAF6" w:themeFill="accent1" w:themeFillTint="33"/>
          </w:tcPr>
          <w:p w14:paraId="14BE53C7" w14:textId="77777777" w:rsidR="005A37BE" w:rsidRDefault="005A37BE" w:rsidP="005A37BE">
            <w:pPr>
              <w:spacing w:line="276" w:lineRule="auto"/>
              <w:jc w:val="both"/>
              <w:rPr>
                <w:rFonts w:cstheme="minorHAnsi"/>
                <w:sz w:val="24"/>
                <w:szCs w:val="24"/>
              </w:rPr>
            </w:pPr>
          </w:p>
        </w:tc>
      </w:tr>
      <w:tr w:rsidR="005A37BE" w14:paraId="5B30AE34" w14:textId="77777777" w:rsidTr="00F5568A">
        <w:tc>
          <w:tcPr>
            <w:tcW w:w="1696" w:type="dxa"/>
            <w:vMerge/>
            <w:shd w:val="clear" w:color="auto" w:fill="9CC2E5" w:themeFill="accent1" w:themeFillTint="99"/>
          </w:tcPr>
          <w:p w14:paraId="42AFA2DA" w14:textId="77777777" w:rsidR="005A37BE" w:rsidRDefault="005A37BE" w:rsidP="005A37BE">
            <w:pPr>
              <w:spacing w:line="276" w:lineRule="auto"/>
              <w:jc w:val="both"/>
              <w:rPr>
                <w:rFonts w:cstheme="minorHAnsi"/>
                <w:sz w:val="24"/>
                <w:szCs w:val="24"/>
              </w:rPr>
            </w:pPr>
          </w:p>
        </w:tc>
        <w:tc>
          <w:tcPr>
            <w:tcW w:w="2268" w:type="dxa"/>
            <w:shd w:val="clear" w:color="auto" w:fill="9CC2E5" w:themeFill="accent1" w:themeFillTint="99"/>
          </w:tcPr>
          <w:p w14:paraId="67076AA5" w14:textId="50AC2E6D" w:rsidR="005A37BE" w:rsidRPr="00061495" w:rsidRDefault="005A37BE" w:rsidP="005A37BE">
            <w:pPr>
              <w:spacing w:line="276" w:lineRule="auto"/>
              <w:jc w:val="both"/>
              <w:rPr>
                <w:rFonts w:ascii="Calibri" w:hAnsi="Calibri" w:cs="Times New Roman"/>
                <w:sz w:val="18"/>
                <w:szCs w:val="18"/>
              </w:rPr>
            </w:pPr>
            <w:r w:rsidRPr="00061495">
              <w:rPr>
                <w:rFonts w:ascii="Calibri" w:hAnsi="Calibri" w:cs="Times New Roman"/>
                <w:sz w:val="18"/>
                <w:szCs w:val="18"/>
              </w:rPr>
              <w:t>Every Commissioner</w:t>
            </w:r>
          </w:p>
        </w:tc>
        <w:tc>
          <w:tcPr>
            <w:tcW w:w="3402" w:type="dxa"/>
            <w:shd w:val="clear" w:color="auto" w:fill="BDD6EE" w:themeFill="accent1" w:themeFillTint="66"/>
          </w:tcPr>
          <w:p w14:paraId="7841ED1B" w14:textId="77777777" w:rsidR="005A37BE" w:rsidRPr="00061495" w:rsidRDefault="005A37BE" w:rsidP="005A37BE">
            <w:pPr>
              <w:jc w:val="both"/>
              <w:rPr>
                <w:rFonts w:ascii="Calibri" w:hAnsi="Calibri" w:cs="Times New Roman"/>
                <w:sz w:val="18"/>
                <w:szCs w:val="18"/>
              </w:rPr>
            </w:pPr>
            <w:r w:rsidRPr="00061495">
              <w:rPr>
                <w:rFonts w:ascii="Calibri" w:hAnsi="Calibri" w:cs="Times New Roman"/>
                <w:sz w:val="18"/>
                <w:szCs w:val="18"/>
              </w:rPr>
              <w:t>Not later than 30 days after:</w:t>
            </w:r>
          </w:p>
          <w:p w14:paraId="312999AF" w14:textId="77777777" w:rsidR="00A03D4C" w:rsidRDefault="005A37BE" w:rsidP="005A37BE">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being appointed</w:t>
            </w:r>
          </w:p>
          <w:p w14:paraId="229339E6" w14:textId="23F99861" w:rsidR="005A37BE" w:rsidRPr="00A03D4C" w:rsidRDefault="005A37BE" w:rsidP="005A37BE">
            <w:pPr>
              <w:numPr>
                <w:ilvl w:val="0"/>
                <w:numId w:val="11"/>
              </w:numPr>
              <w:ind w:left="317" w:hanging="283"/>
              <w:contextualSpacing/>
              <w:jc w:val="both"/>
              <w:rPr>
                <w:rFonts w:ascii="Calibri" w:hAnsi="Calibri" w:cs="Times New Roman"/>
                <w:sz w:val="18"/>
                <w:szCs w:val="18"/>
              </w:rPr>
            </w:pPr>
            <w:r w:rsidRPr="00A03D4C">
              <w:rPr>
                <w:rFonts w:ascii="Calibri" w:hAnsi="Calibri" w:cs="Times New Roman"/>
                <w:sz w:val="18"/>
                <w:szCs w:val="18"/>
              </w:rPr>
              <w:t>his office becomes vacant pursuant to section 37 of the Rodrigues Regional Assembly Act</w:t>
            </w:r>
          </w:p>
        </w:tc>
        <w:tc>
          <w:tcPr>
            <w:tcW w:w="1650" w:type="dxa"/>
            <w:vMerge/>
            <w:shd w:val="clear" w:color="auto" w:fill="DEEAF6" w:themeFill="accent1" w:themeFillTint="33"/>
          </w:tcPr>
          <w:p w14:paraId="0520ECFF" w14:textId="77777777" w:rsidR="005A37BE" w:rsidRDefault="005A37BE" w:rsidP="005A37BE">
            <w:pPr>
              <w:spacing w:line="276" w:lineRule="auto"/>
              <w:jc w:val="both"/>
              <w:rPr>
                <w:rFonts w:cstheme="minorHAnsi"/>
                <w:sz w:val="24"/>
                <w:szCs w:val="24"/>
              </w:rPr>
            </w:pPr>
          </w:p>
        </w:tc>
      </w:tr>
      <w:tr w:rsidR="005A37BE" w14:paraId="29D3A3B9" w14:textId="77777777" w:rsidTr="00F5568A">
        <w:tc>
          <w:tcPr>
            <w:tcW w:w="1696" w:type="dxa"/>
            <w:vMerge w:val="restart"/>
            <w:shd w:val="clear" w:color="auto" w:fill="9CC2E5" w:themeFill="accent1" w:themeFillTint="99"/>
          </w:tcPr>
          <w:p w14:paraId="4A3277DF" w14:textId="77777777" w:rsidR="005A37BE" w:rsidRPr="00061495" w:rsidRDefault="005A37BE" w:rsidP="005A37BE">
            <w:pPr>
              <w:spacing w:after="120"/>
              <w:contextualSpacing/>
              <w:jc w:val="both"/>
              <w:rPr>
                <w:rFonts w:ascii="Calibri" w:hAnsi="Calibri" w:cs="Times New Roman"/>
                <w:sz w:val="18"/>
                <w:szCs w:val="18"/>
              </w:rPr>
            </w:pPr>
            <w:r w:rsidRPr="00061495">
              <w:rPr>
                <w:rFonts w:ascii="Calibri" w:hAnsi="Calibri" w:cs="Times New Roman"/>
                <w:sz w:val="18"/>
                <w:szCs w:val="18"/>
              </w:rPr>
              <w:t>Municipal City Council</w:t>
            </w:r>
          </w:p>
          <w:p w14:paraId="0D2D828E" w14:textId="77777777" w:rsidR="005A37BE" w:rsidRPr="00061495" w:rsidRDefault="005A37BE" w:rsidP="005A37BE">
            <w:pPr>
              <w:spacing w:after="120"/>
              <w:contextualSpacing/>
              <w:jc w:val="both"/>
              <w:rPr>
                <w:rFonts w:ascii="Calibri" w:hAnsi="Calibri" w:cs="Times New Roman"/>
                <w:sz w:val="18"/>
                <w:szCs w:val="18"/>
              </w:rPr>
            </w:pPr>
          </w:p>
          <w:p w14:paraId="25F62999" w14:textId="77777777" w:rsidR="005A37BE" w:rsidRPr="00061495" w:rsidRDefault="005A37BE" w:rsidP="005A37BE">
            <w:pPr>
              <w:spacing w:after="120"/>
              <w:contextualSpacing/>
              <w:jc w:val="both"/>
              <w:rPr>
                <w:rFonts w:ascii="Calibri" w:hAnsi="Calibri" w:cs="Times New Roman"/>
                <w:sz w:val="18"/>
                <w:szCs w:val="18"/>
              </w:rPr>
            </w:pPr>
            <w:r w:rsidRPr="00061495">
              <w:rPr>
                <w:rFonts w:ascii="Calibri" w:hAnsi="Calibri" w:cs="Times New Roman"/>
                <w:sz w:val="18"/>
                <w:szCs w:val="18"/>
              </w:rPr>
              <w:t>Municipal Town Council</w:t>
            </w:r>
          </w:p>
          <w:p w14:paraId="6FA6AC45" w14:textId="77777777" w:rsidR="005A37BE" w:rsidRPr="00061495" w:rsidRDefault="005A37BE" w:rsidP="005A37BE">
            <w:pPr>
              <w:spacing w:after="120"/>
              <w:contextualSpacing/>
              <w:jc w:val="both"/>
              <w:rPr>
                <w:rFonts w:ascii="Calibri" w:hAnsi="Calibri" w:cs="Times New Roman"/>
                <w:sz w:val="18"/>
                <w:szCs w:val="18"/>
              </w:rPr>
            </w:pPr>
          </w:p>
          <w:p w14:paraId="4A44C980" w14:textId="682BBD2A" w:rsidR="005A37BE" w:rsidRDefault="005A37BE" w:rsidP="005A37BE">
            <w:pPr>
              <w:spacing w:line="276" w:lineRule="auto"/>
              <w:jc w:val="both"/>
              <w:rPr>
                <w:rFonts w:cstheme="minorHAnsi"/>
                <w:sz w:val="24"/>
                <w:szCs w:val="24"/>
              </w:rPr>
            </w:pPr>
            <w:r w:rsidRPr="00061495">
              <w:rPr>
                <w:rFonts w:ascii="Calibri" w:hAnsi="Calibri" w:cs="Times New Roman"/>
                <w:sz w:val="18"/>
                <w:szCs w:val="18"/>
              </w:rPr>
              <w:t>District Council</w:t>
            </w:r>
          </w:p>
        </w:tc>
        <w:tc>
          <w:tcPr>
            <w:tcW w:w="2268" w:type="dxa"/>
            <w:shd w:val="clear" w:color="auto" w:fill="9CC2E5" w:themeFill="accent1" w:themeFillTint="99"/>
          </w:tcPr>
          <w:p w14:paraId="4BF31E1F" w14:textId="2D04D848" w:rsidR="005A37BE" w:rsidRPr="00061495" w:rsidRDefault="005A37BE" w:rsidP="005A37BE">
            <w:pPr>
              <w:spacing w:line="276" w:lineRule="auto"/>
              <w:jc w:val="both"/>
              <w:rPr>
                <w:rFonts w:ascii="Calibri" w:hAnsi="Calibri" w:cs="Times New Roman"/>
                <w:sz w:val="18"/>
                <w:szCs w:val="18"/>
              </w:rPr>
            </w:pPr>
            <w:r w:rsidRPr="00061495">
              <w:rPr>
                <w:rFonts w:ascii="Calibri" w:hAnsi="Calibri" w:cs="Times New Roman"/>
                <w:sz w:val="18"/>
                <w:szCs w:val="18"/>
              </w:rPr>
              <w:t>Every Councillor</w:t>
            </w:r>
          </w:p>
        </w:tc>
        <w:tc>
          <w:tcPr>
            <w:tcW w:w="3402" w:type="dxa"/>
            <w:shd w:val="clear" w:color="auto" w:fill="BDD6EE" w:themeFill="accent1" w:themeFillTint="66"/>
          </w:tcPr>
          <w:p w14:paraId="155F6599" w14:textId="77777777" w:rsidR="005A37BE" w:rsidRPr="00061495" w:rsidRDefault="005A37BE" w:rsidP="005A37BE">
            <w:pPr>
              <w:jc w:val="both"/>
              <w:rPr>
                <w:rFonts w:ascii="Calibri" w:hAnsi="Calibri" w:cs="Times New Roman"/>
                <w:sz w:val="18"/>
                <w:szCs w:val="18"/>
              </w:rPr>
            </w:pPr>
            <w:r w:rsidRPr="00061495">
              <w:rPr>
                <w:rFonts w:ascii="Calibri" w:hAnsi="Calibri" w:cs="Times New Roman"/>
                <w:sz w:val="18"/>
                <w:szCs w:val="18"/>
              </w:rPr>
              <w:t>Not later than 30 days after:</w:t>
            </w:r>
          </w:p>
          <w:p w14:paraId="07C94998" w14:textId="77777777" w:rsidR="005A37BE" w:rsidRPr="00061495" w:rsidRDefault="005A37BE" w:rsidP="005A37BE">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the first sitting of the Municipal City Council, Municipal Town Council or District Council</w:t>
            </w:r>
          </w:p>
          <w:p w14:paraId="6414C10F" w14:textId="77777777" w:rsidR="00D40E3C" w:rsidRDefault="005A37BE" w:rsidP="005A37BE">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being elected to Municipal City Council, Municipal Town Council or District Council, following a by-election</w:t>
            </w:r>
          </w:p>
          <w:p w14:paraId="48D7774F" w14:textId="0B3F4C8C" w:rsidR="005A37BE" w:rsidRPr="00D40E3C" w:rsidRDefault="005A37BE" w:rsidP="005A37BE">
            <w:pPr>
              <w:numPr>
                <w:ilvl w:val="0"/>
                <w:numId w:val="11"/>
              </w:numPr>
              <w:ind w:left="317" w:hanging="283"/>
              <w:contextualSpacing/>
              <w:jc w:val="both"/>
              <w:rPr>
                <w:rFonts w:ascii="Calibri" w:hAnsi="Calibri" w:cs="Times New Roman"/>
                <w:sz w:val="18"/>
                <w:szCs w:val="18"/>
              </w:rPr>
            </w:pPr>
            <w:r w:rsidRPr="00D40E3C">
              <w:rPr>
                <w:rFonts w:ascii="Calibri" w:hAnsi="Calibri" w:cs="Times New Roman"/>
                <w:sz w:val="18"/>
                <w:szCs w:val="18"/>
              </w:rPr>
              <w:t>his seat becomes vacant pursuant to section 40 of the Local Government Act</w:t>
            </w:r>
          </w:p>
        </w:tc>
        <w:tc>
          <w:tcPr>
            <w:tcW w:w="1650" w:type="dxa"/>
            <w:vMerge w:val="restart"/>
            <w:shd w:val="clear" w:color="auto" w:fill="DEEAF6" w:themeFill="accent1" w:themeFillTint="33"/>
          </w:tcPr>
          <w:p w14:paraId="0D08E8B2" w14:textId="40154553" w:rsidR="005A37BE" w:rsidRDefault="005A37BE" w:rsidP="005A37BE">
            <w:pPr>
              <w:spacing w:line="276" w:lineRule="auto"/>
              <w:jc w:val="both"/>
              <w:rPr>
                <w:rFonts w:cstheme="minorHAnsi"/>
                <w:sz w:val="24"/>
                <w:szCs w:val="24"/>
              </w:rPr>
            </w:pPr>
            <w:r w:rsidRPr="00061495">
              <w:rPr>
                <w:rFonts w:ascii="Calibri" w:hAnsi="Calibri" w:cs="Times New Roman"/>
                <w:b/>
                <w:sz w:val="18"/>
                <w:szCs w:val="18"/>
              </w:rPr>
              <w:t>By way of affidavit</w:t>
            </w:r>
            <w:r w:rsidRPr="00061495">
              <w:rPr>
                <w:rFonts w:ascii="Calibri" w:hAnsi="Calibri" w:cs="Times New Roman"/>
                <w:sz w:val="18"/>
                <w:szCs w:val="18"/>
              </w:rPr>
              <w:t xml:space="preserve">  on the Declaration of Asset Form set out in the </w:t>
            </w:r>
            <w:r w:rsidRPr="00061495">
              <w:rPr>
                <w:rFonts w:ascii="Calibri" w:hAnsi="Calibri" w:cs="Times New Roman"/>
                <w:b/>
                <w:sz w:val="18"/>
                <w:szCs w:val="18"/>
              </w:rPr>
              <w:t xml:space="preserve">First Schedule </w:t>
            </w:r>
            <w:r w:rsidRPr="00061495">
              <w:rPr>
                <w:rFonts w:ascii="Calibri" w:hAnsi="Calibri" w:cs="Times New Roman"/>
                <w:sz w:val="18"/>
                <w:szCs w:val="18"/>
              </w:rPr>
              <w:t>, sworn before the Supreme Court</w:t>
            </w:r>
          </w:p>
        </w:tc>
      </w:tr>
      <w:tr w:rsidR="005A37BE" w14:paraId="5C9AAAD5" w14:textId="77777777" w:rsidTr="00F5568A">
        <w:tc>
          <w:tcPr>
            <w:tcW w:w="1696" w:type="dxa"/>
            <w:vMerge/>
            <w:shd w:val="clear" w:color="auto" w:fill="9CC2E5" w:themeFill="accent1" w:themeFillTint="99"/>
          </w:tcPr>
          <w:p w14:paraId="73266C5B" w14:textId="77777777" w:rsidR="005A37BE" w:rsidRDefault="005A37BE" w:rsidP="005A37BE">
            <w:pPr>
              <w:spacing w:line="276" w:lineRule="auto"/>
              <w:jc w:val="both"/>
              <w:rPr>
                <w:rFonts w:cstheme="minorHAnsi"/>
                <w:sz w:val="24"/>
                <w:szCs w:val="24"/>
              </w:rPr>
            </w:pPr>
          </w:p>
        </w:tc>
        <w:tc>
          <w:tcPr>
            <w:tcW w:w="2268" w:type="dxa"/>
            <w:shd w:val="clear" w:color="auto" w:fill="9CC2E5" w:themeFill="accent1" w:themeFillTint="99"/>
          </w:tcPr>
          <w:p w14:paraId="4B7E2497" w14:textId="77777777" w:rsidR="005A37BE" w:rsidRPr="005A37BE"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Every Lord Mayor</w:t>
            </w:r>
          </w:p>
          <w:p w14:paraId="414EA1E0" w14:textId="77777777" w:rsidR="005A37BE" w:rsidRPr="005A37BE"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Deputy Lord Mayor</w:t>
            </w:r>
          </w:p>
          <w:p w14:paraId="00A4F33C" w14:textId="77777777" w:rsidR="005A37BE" w:rsidRPr="005A37BE"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Mayor</w:t>
            </w:r>
          </w:p>
          <w:p w14:paraId="5313E4A4" w14:textId="77777777" w:rsidR="005A37BE" w:rsidRPr="005A37BE"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Deputy Mayor</w:t>
            </w:r>
          </w:p>
          <w:p w14:paraId="3D3748FD" w14:textId="77777777" w:rsidR="005A37BE" w:rsidRPr="005A37BE"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Chairperson</w:t>
            </w:r>
          </w:p>
          <w:p w14:paraId="2417E58F" w14:textId="0CF7D5F3" w:rsidR="005A37BE" w:rsidRPr="00061495"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Vice-Chairperson</w:t>
            </w:r>
          </w:p>
        </w:tc>
        <w:tc>
          <w:tcPr>
            <w:tcW w:w="3402" w:type="dxa"/>
            <w:shd w:val="clear" w:color="auto" w:fill="BDD6EE" w:themeFill="accent1" w:themeFillTint="66"/>
          </w:tcPr>
          <w:p w14:paraId="204427FC" w14:textId="77777777" w:rsidR="005A37BE" w:rsidRPr="005A37BE" w:rsidRDefault="005A37BE" w:rsidP="00A03D4C">
            <w:pPr>
              <w:jc w:val="both"/>
              <w:rPr>
                <w:rFonts w:ascii="Calibri" w:hAnsi="Calibri" w:cs="Times New Roman"/>
                <w:sz w:val="18"/>
                <w:szCs w:val="18"/>
              </w:rPr>
            </w:pPr>
            <w:r w:rsidRPr="005A37BE">
              <w:rPr>
                <w:rFonts w:ascii="Calibri" w:hAnsi="Calibri" w:cs="Times New Roman"/>
                <w:sz w:val="18"/>
                <w:szCs w:val="18"/>
              </w:rPr>
              <w:t>Not later than 30 days after:</w:t>
            </w:r>
          </w:p>
          <w:p w14:paraId="71BEA10C" w14:textId="77777777" w:rsidR="005A37BE" w:rsidRPr="005A37BE"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being elected</w:t>
            </w:r>
          </w:p>
          <w:p w14:paraId="43CE5439" w14:textId="39353389" w:rsidR="005A37BE" w:rsidRPr="00061495" w:rsidRDefault="005A37BE"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his office becomes vacant pursuant to section 41 of the Local Government Act</w:t>
            </w:r>
          </w:p>
        </w:tc>
        <w:tc>
          <w:tcPr>
            <w:tcW w:w="1650" w:type="dxa"/>
            <w:vMerge/>
            <w:shd w:val="clear" w:color="auto" w:fill="DEEAF6" w:themeFill="accent1" w:themeFillTint="33"/>
          </w:tcPr>
          <w:p w14:paraId="5D81EE2A" w14:textId="77777777" w:rsidR="005A37BE" w:rsidRDefault="005A37BE" w:rsidP="005A37BE">
            <w:pPr>
              <w:spacing w:line="276" w:lineRule="auto"/>
              <w:jc w:val="both"/>
              <w:rPr>
                <w:rFonts w:cstheme="minorHAnsi"/>
                <w:sz w:val="24"/>
                <w:szCs w:val="24"/>
              </w:rPr>
            </w:pPr>
          </w:p>
        </w:tc>
      </w:tr>
      <w:tr w:rsidR="007668A4" w14:paraId="7F9A3983" w14:textId="77777777" w:rsidTr="00F5568A">
        <w:tc>
          <w:tcPr>
            <w:tcW w:w="1696" w:type="dxa"/>
            <w:vMerge/>
            <w:shd w:val="clear" w:color="auto" w:fill="9CC2E5" w:themeFill="accent1" w:themeFillTint="99"/>
          </w:tcPr>
          <w:p w14:paraId="65DB755C" w14:textId="77777777" w:rsidR="007668A4" w:rsidRDefault="007668A4" w:rsidP="005A37BE">
            <w:pPr>
              <w:spacing w:line="276" w:lineRule="auto"/>
              <w:jc w:val="both"/>
              <w:rPr>
                <w:rFonts w:cstheme="minorHAnsi"/>
                <w:sz w:val="24"/>
                <w:szCs w:val="24"/>
              </w:rPr>
            </w:pPr>
          </w:p>
        </w:tc>
        <w:tc>
          <w:tcPr>
            <w:tcW w:w="2268" w:type="dxa"/>
            <w:shd w:val="clear" w:color="auto" w:fill="9CC2E5" w:themeFill="accent1" w:themeFillTint="99"/>
          </w:tcPr>
          <w:p w14:paraId="2F32247D" w14:textId="1969505B" w:rsidR="007668A4" w:rsidRPr="00061495" w:rsidRDefault="007668A4" w:rsidP="005A37BE">
            <w:pPr>
              <w:spacing w:line="276" w:lineRule="auto"/>
              <w:jc w:val="both"/>
              <w:rPr>
                <w:rFonts w:ascii="Calibri" w:hAnsi="Calibri" w:cs="Times New Roman"/>
                <w:sz w:val="18"/>
                <w:szCs w:val="18"/>
              </w:rPr>
            </w:pPr>
            <w:r w:rsidRPr="00061495">
              <w:rPr>
                <w:rFonts w:ascii="Calibri" w:hAnsi="Calibri" w:cs="Times New Roman"/>
                <w:sz w:val="18"/>
                <w:szCs w:val="18"/>
              </w:rPr>
              <w:t>Every Chief Executive</w:t>
            </w:r>
          </w:p>
        </w:tc>
        <w:tc>
          <w:tcPr>
            <w:tcW w:w="3402" w:type="dxa"/>
            <w:vMerge w:val="restart"/>
            <w:shd w:val="clear" w:color="auto" w:fill="BDD6EE" w:themeFill="accent1" w:themeFillTint="66"/>
          </w:tcPr>
          <w:p w14:paraId="41999F45" w14:textId="77777777" w:rsidR="007668A4" w:rsidRPr="005A37BE" w:rsidRDefault="007668A4" w:rsidP="005A37BE">
            <w:pPr>
              <w:jc w:val="both"/>
              <w:rPr>
                <w:rFonts w:ascii="Calibri" w:hAnsi="Calibri" w:cs="Times New Roman"/>
                <w:sz w:val="18"/>
                <w:szCs w:val="18"/>
              </w:rPr>
            </w:pPr>
            <w:r w:rsidRPr="005A37BE">
              <w:rPr>
                <w:rFonts w:ascii="Calibri" w:hAnsi="Calibri" w:cs="Times New Roman"/>
                <w:sz w:val="18"/>
                <w:szCs w:val="18"/>
              </w:rPr>
              <w:t>Not later than 30 days after:</w:t>
            </w:r>
          </w:p>
          <w:p w14:paraId="3D7FEA3D" w14:textId="77777777" w:rsidR="007668A4" w:rsidRPr="005A37BE" w:rsidRDefault="007668A4" w:rsidP="005A37BE">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being appointed</w:t>
            </w:r>
          </w:p>
          <w:p w14:paraId="7E460CD9" w14:textId="77777777" w:rsidR="007668A4" w:rsidRDefault="007668A4" w:rsidP="00F5568A">
            <w:pPr>
              <w:numPr>
                <w:ilvl w:val="0"/>
                <w:numId w:val="11"/>
              </w:numPr>
              <w:ind w:left="317" w:hanging="283"/>
              <w:jc w:val="both"/>
              <w:rPr>
                <w:rFonts w:ascii="Calibri" w:hAnsi="Calibri" w:cs="Times New Roman"/>
                <w:sz w:val="18"/>
                <w:szCs w:val="18"/>
              </w:rPr>
            </w:pPr>
            <w:r w:rsidRPr="005A37BE">
              <w:rPr>
                <w:rFonts w:ascii="Calibri" w:hAnsi="Calibri" w:cs="Times New Roman"/>
                <w:sz w:val="18"/>
                <w:szCs w:val="18"/>
              </w:rPr>
              <w:t>his office becomes vacant</w:t>
            </w:r>
          </w:p>
          <w:p w14:paraId="31AE8FA0" w14:textId="6F4A0DA2" w:rsidR="007668A4" w:rsidRPr="00061495" w:rsidRDefault="007668A4" w:rsidP="000E680A">
            <w:pPr>
              <w:ind w:left="317"/>
              <w:jc w:val="both"/>
              <w:rPr>
                <w:rFonts w:ascii="Calibri" w:hAnsi="Calibri" w:cs="Times New Roman"/>
                <w:sz w:val="18"/>
                <w:szCs w:val="18"/>
              </w:rPr>
            </w:pPr>
          </w:p>
        </w:tc>
        <w:tc>
          <w:tcPr>
            <w:tcW w:w="1650" w:type="dxa"/>
            <w:vMerge w:val="restart"/>
            <w:shd w:val="clear" w:color="auto" w:fill="DEEAF6" w:themeFill="accent1" w:themeFillTint="33"/>
          </w:tcPr>
          <w:p w14:paraId="10C8BA28" w14:textId="69CFBE2F" w:rsidR="007668A4" w:rsidRDefault="007668A4" w:rsidP="00A03D4C">
            <w:pPr>
              <w:spacing w:line="276" w:lineRule="auto"/>
              <w:jc w:val="both"/>
              <w:rPr>
                <w:rFonts w:cstheme="minorHAnsi"/>
                <w:sz w:val="24"/>
                <w:szCs w:val="24"/>
              </w:rPr>
            </w:pPr>
            <w:r w:rsidRPr="00061495">
              <w:rPr>
                <w:rFonts w:ascii="Calibri" w:hAnsi="Calibri" w:cs="Times New Roman"/>
                <w:sz w:val="18"/>
                <w:szCs w:val="18"/>
              </w:rPr>
              <w:t xml:space="preserve">On the Declaration of Asset Form set out in the </w:t>
            </w:r>
            <w:r w:rsidRPr="00061495">
              <w:rPr>
                <w:rFonts w:ascii="Calibri" w:hAnsi="Calibri" w:cs="Times New Roman"/>
                <w:b/>
                <w:sz w:val="18"/>
                <w:szCs w:val="18"/>
              </w:rPr>
              <w:t>Second Schedule</w:t>
            </w:r>
          </w:p>
        </w:tc>
      </w:tr>
      <w:tr w:rsidR="007668A4" w14:paraId="1B27B5BF" w14:textId="77777777" w:rsidTr="00F5568A">
        <w:tc>
          <w:tcPr>
            <w:tcW w:w="1696" w:type="dxa"/>
            <w:vMerge/>
            <w:shd w:val="clear" w:color="auto" w:fill="9CC2E5" w:themeFill="accent1" w:themeFillTint="99"/>
          </w:tcPr>
          <w:p w14:paraId="7176B3DE" w14:textId="77777777" w:rsidR="007668A4" w:rsidRDefault="007668A4" w:rsidP="005A37BE">
            <w:pPr>
              <w:spacing w:line="276" w:lineRule="auto"/>
              <w:jc w:val="both"/>
              <w:rPr>
                <w:rFonts w:cstheme="minorHAnsi"/>
                <w:sz w:val="24"/>
                <w:szCs w:val="24"/>
              </w:rPr>
            </w:pPr>
          </w:p>
        </w:tc>
        <w:tc>
          <w:tcPr>
            <w:tcW w:w="2268" w:type="dxa"/>
            <w:shd w:val="clear" w:color="auto" w:fill="9CC2E5" w:themeFill="accent1" w:themeFillTint="99"/>
          </w:tcPr>
          <w:p w14:paraId="71DF3B11" w14:textId="783C75AB" w:rsidR="007668A4" w:rsidRPr="00061495" w:rsidRDefault="007668A4" w:rsidP="005A37BE">
            <w:pPr>
              <w:spacing w:line="276" w:lineRule="auto"/>
              <w:jc w:val="both"/>
              <w:rPr>
                <w:rFonts w:ascii="Calibri" w:hAnsi="Calibri" w:cs="Times New Roman"/>
                <w:sz w:val="18"/>
                <w:szCs w:val="18"/>
              </w:rPr>
            </w:pPr>
            <w:r w:rsidRPr="00061495">
              <w:rPr>
                <w:rFonts w:ascii="Calibri" w:hAnsi="Calibri" w:cs="Times New Roman"/>
                <w:sz w:val="18"/>
                <w:szCs w:val="18"/>
              </w:rPr>
              <w:t>Every Officer drawing salary at the level of Deputy Permanent Secretary (DPS) and above</w:t>
            </w:r>
          </w:p>
        </w:tc>
        <w:tc>
          <w:tcPr>
            <w:tcW w:w="3402" w:type="dxa"/>
            <w:vMerge/>
            <w:shd w:val="clear" w:color="auto" w:fill="BDD6EE" w:themeFill="accent1" w:themeFillTint="66"/>
          </w:tcPr>
          <w:p w14:paraId="1BE9EFD7" w14:textId="77777777" w:rsidR="007668A4" w:rsidRPr="00061495" w:rsidRDefault="007668A4" w:rsidP="005A37BE">
            <w:pPr>
              <w:jc w:val="both"/>
              <w:rPr>
                <w:rFonts w:ascii="Calibri" w:hAnsi="Calibri" w:cs="Times New Roman"/>
                <w:sz w:val="18"/>
                <w:szCs w:val="18"/>
              </w:rPr>
            </w:pPr>
          </w:p>
        </w:tc>
        <w:tc>
          <w:tcPr>
            <w:tcW w:w="1650" w:type="dxa"/>
            <w:vMerge/>
            <w:shd w:val="clear" w:color="auto" w:fill="DEEAF6" w:themeFill="accent1" w:themeFillTint="33"/>
          </w:tcPr>
          <w:p w14:paraId="78A2DDE6" w14:textId="77777777" w:rsidR="007668A4" w:rsidRDefault="007668A4" w:rsidP="005A37BE">
            <w:pPr>
              <w:spacing w:line="276" w:lineRule="auto"/>
              <w:jc w:val="both"/>
              <w:rPr>
                <w:rFonts w:cstheme="minorHAnsi"/>
                <w:sz w:val="24"/>
                <w:szCs w:val="24"/>
              </w:rPr>
            </w:pPr>
          </w:p>
        </w:tc>
      </w:tr>
      <w:tr w:rsidR="007668A4" w14:paraId="71AE0F29" w14:textId="77777777" w:rsidTr="00F5568A">
        <w:tc>
          <w:tcPr>
            <w:tcW w:w="1696" w:type="dxa"/>
            <w:shd w:val="clear" w:color="auto" w:fill="9CC2E5" w:themeFill="accent1" w:themeFillTint="99"/>
          </w:tcPr>
          <w:p w14:paraId="366E5C9B" w14:textId="007ED708" w:rsidR="007668A4" w:rsidRDefault="007668A4" w:rsidP="00F5568A">
            <w:pPr>
              <w:spacing w:line="276" w:lineRule="auto"/>
              <w:jc w:val="both"/>
              <w:rPr>
                <w:rFonts w:cstheme="minorHAnsi"/>
                <w:sz w:val="24"/>
                <w:szCs w:val="24"/>
              </w:rPr>
            </w:pPr>
            <w:r w:rsidRPr="00061495">
              <w:rPr>
                <w:rFonts w:ascii="Calibri" w:hAnsi="Calibri" w:cs="Times New Roman"/>
                <w:sz w:val="18"/>
                <w:szCs w:val="18"/>
              </w:rPr>
              <w:t>Judicial Officer</w:t>
            </w:r>
          </w:p>
        </w:tc>
        <w:tc>
          <w:tcPr>
            <w:tcW w:w="2268" w:type="dxa"/>
            <w:shd w:val="clear" w:color="auto" w:fill="9CC2E5" w:themeFill="accent1" w:themeFillTint="99"/>
          </w:tcPr>
          <w:p w14:paraId="42E37B47" w14:textId="2EB671F8" w:rsidR="007668A4" w:rsidRPr="00061495" w:rsidRDefault="007668A4" w:rsidP="00F5568A">
            <w:pPr>
              <w:spacing w:line="276" w:lineRule="auto"/>
              <w:jc w:val="both"/>
              <w:rPr>
                <w:rFonts w:ascii="Calibri" w:hAnsi="Calibri" w:cs="Times New Roman"/>
                <w:sz w:val="18"/>
                <w:szCs w:val="18"/>
              </w:rPr>
            </w:pPr>
            <w:r w:rsidRPr="00061495">
              <w:rPr>
                <w:rFonts w:ascii="Calibri" w:hAnsi="Calibri" w:cs="Times New Roman"/>
                <w:sz w:val="18"/>
                <w:szCs w:val="18"/>
              </w:rPr>
              <w:t>In the grade of District Magistrate and above</w:t>
            </w:r>
          </w:p>
        </w:tc>
        <w:tc>
          <w:tcPr>
            <w:tcW w:w="3402" w:type="dxa"/>
            <w:vMerge/>
            <w:shd w:val="clear" w:color="auto" w:fill="BDD6EE" w:themeFill="accent1" w:themeFillTint="66"/>
          </w:tcPr>
          <w:p w14:paraId="2BFD2BE2" w14:textId="77777777" w:rsidR="007668A4" w:rsidRPr="00061495" w:rsidRDefault="007668A4" w:rsidP="00F5568A">
            <w:pPr>
              <w:jc w:val="both"/>
              <w:rPr>
                <w:rFonts w:ascii="Calibri" w:hAnsi="Calibri" w:cs="Times New Roman"/>
                <w:sz w:val="18"/>
                <w:szCs w:val="18"/>
              </w:rPr>
            </w:pPr>
          </w:p>
        </w:tc>
        <w:tc>
          <w:tcPr>
            <w:tcW w:w="1650" w:type="dxa"/>
            <w:vMerge/>
            <w:shd w:val="clear" w:color="auto" w:fill="DEEAF6" w:themeFill="accent1" w:themeFillTint="33"/>
          </w:tcPr>
          <w:p w14:paraId="2A8955D1" w14:textId="77777777" w:rsidR="007668A4" w:rsidRDefault="007668A4" w:rsidP="00F5568A">
            <w:pPr>
              <w:spacing w:line="276" w:lineRule="auto"/>
              <w:jc w:val="both"/>
              <w:rPr>
                <w:rFonts w:cstheme="minorHAnsi"/>
                <w:sz w:val="24"/>
                <w:szCs w:val="24"/>
              </w:rPr>
            </w:pPr>
          </w:p>
        </w:tc>
      </w:tr>
      <w:tr w:rsidR="007668A4" w14:paraId="5DC846FA" w14:textId="77777777" w:rsidTr="00F5568A">
        <w:tc>
          <w:tcPr>
            <w:tcW w:w="1696" w:type="dxa"/>
            <w:shd w:val="clear" w:color="auto" w:fill="9CC2E5" w:themeFill="accent1" w:themeFillTint="99"/>
          </w:tcPr>
          <w:p w14:paraId="5A21E9FA" w14:textId="1D0BF565" w:rsidR="007668A4" w:rsidRDefault="007668A4" w:rsidP="00F5568A">
            <w:pPr>
              <w:spacing w:line="276" w:lineRule="auto"/>
              <w:jc w:val="both"/>
              <w:rPr>
                <w:rFonts w:cstheme="minorHAnsi"/>
                <w:sz w:val="24"/>
                <w:szCs w:val="24"/>
              </w:rPr>
            </w:pPr>
            <w:r w:rsidRPr="00061495">
              <w:rPr>
                <w:rFonts w:ascii="Calibri" w:hAnsi="Calibri" w:cs="Times New Roman"/>
                <w:sz w:val="18"/>
                <w:szCs w:val="18"/>
              </w:rPr>
              <w:t>Senior Public Officer</w:t>
            </w:r>
          </w:p>
        </w:tc>
        <w:tc>
          <w:tcPr>
            <w:tcW w:w="2268" w:type="dxa"/>
            <w:shd w:val="clear" w:color="auto" w:fill="9CC2E5" w:themeFill="accent1" w:themeFillTint="99"/>
          </w:tcPr>
          <w:p w14:paraId="6219F25C" w14:textId="283F04A5" w:rsidR="007668A4" w:rsidRPr="00061495" w:rsidRDefault="007668A4" w:rsidP="00F5568A">
            <w:pPr>
              <w:spacing w:line="276" w:lineRule="auto"/>
              <w:jc w:val="both"/>
              <w:rPr>
                <w:rFonts w:ascii="Calibri" w:hAnsi="Calibri" w:cs="Times New Roman"/>
                <w:sz w:val="18"/>
                <w:szCs w:val="18"/>
              </w:rPr>
            </w:pPr>
            <w:r w:rsidRPr="00061495">
              <w:rPr>
                <w:rFonts w:ascii="Calibri" w:hAnsi="Calibri" w:cs="Times New Roman"/>
                <w:sz w:val="18"/>
                <w:szCs w:val="18"/>
              </w:rPr>
              <w:t>In the grade of, or drawing salary at the level of DPS and above</w:t>
            </w:r>
          </w:p>
        </w:tc>
        <w:tc>
          <w:tcPr>
            <w:tcW w:w="3402" w:type="dxa"/>
            <w:vMerge/>
            <w:shd w:val="clear" w:color="auto" w:fill="BDD6EE" w:themeFill="accent1" w:themeFillTint="66"/>
          </w:tcPr>
          <w:p w14:paraId="1873ABC2" w14:textId="77777777" w:rsidR="007668A4" w:rsidRPr="00061495" w:rsidRDefault="007668A4" w:rsidP="00F5568A">
            <w:pPr>
              <w:jc w:val="both"/>
              <w:rPr>
                <w:rFonts w:ascii="Calibri" w:hAnsi="Calibri" w:cs="Times New Roman"/>
                <w:sz w:val="18"/>
                <w:szCs w:val="18"/>
              </w:rPr>
            </w:pPr>
          </w:p>
        </w:tc>
        <w:tc>
          <w:tcPr>
            <w:tcW w:w="1650" w:type="dxa"/>
            <w:vMerge/>
            <w:shd w:val="clear" w:color="auto" w:fill="DEEAF6" w:themeFill="accent1" w:themeFillTint="33"/>
          </w:tcPr>
          <w:p w14:paraId="28910061" w14:textId="77777777" w:rsidR="007668A4" w:rsidRDefault="007668A4" w:rsidP="00F5568A">
            <w:pPr>
              <w:spacing w:line="276" w:lineRule="auto"/>
              <w:jc w:val="both"/>
              <w:rPr>
                <w:rFonts w:cstheme="minorHAnsi"/>
                <w:sz w:val="24"/>
                <w:szCs w:val="24"/>
              </w:rPr>
            </w:pPr>
          </w:p>
        </w:tc>
      </w:tr>
      <w:tr w:rsidR="007668A4" w14:paraId="2F58189D" w14:textId="77777777" w:rsidTr="00F5568A">
        <w:tc>
          <w:tcPr>
            <w:tcW w:w="1696" w:type="dxa"/>
            <w:shd w:val="clear" w:color="auto" w:fill="9CC2E5" w:themeFill="accent1" w:themeFillTint="99"/>
          </w:tcPr>
          <w:p w14:paraId="6ED1F2F7" w14:textId="77777777" w:rsidR="007668A4" w:rsidRPr="00061495" w:rsidRDefault="007668A4" w:rsidP="00F5568A">
            <w:pPr>
              <w:jc w:val="both"/>
              <w:rPr>
                <w:rFonts w:ascii="Calibri" w:hAnsi="Calibri" w:cs="Times New Roman"/>
                <w:sz w:val="18"/>
                <w:szCs w:val="18"/>
              </w:rPr>
            </w:pPr>
            <w:r w:rsidRPr="00061495">
              <w:rPr>
                <w:rFonts w:ascii="Calibri" w:hAnsi="Calibri" w:cs="Times New Roman"/>
                <w:sz w:val="18"/>
                <w:szCs w:val="18"/>
              </w:rPr>
              <w:t>State-owned enterprises</w:t>
            </w:r>
          </w:p>
          <w:p w14:paraId="5CE14559" w14:textId="0762D9D1" w:rsidR="007668A4" w:rsidRDefault="007668A4" w:rsidP="00F5568A">
            <w:pPr>
              <w:spacing w:line="276" w:lineRule="auto"/>
              <w:jc w:val="both"/>
              <w:rPr>
                <w:rFonts w:cstheme="minorHAnsi"/>
                <w:sz w:val="24"/>
                <w:szCs w:val="24"/>
              </w:rPr>
            </w:pPr>
            <w:r w:rsidRPr="00061495">
              <w:rPr>
                <w:rFonts w:ascii="Calibri" w:hAnsi="Calibri" w:cs="Times New Roman"/>
                <w:sz w:val="18"/>
                <w:szCs w:val="18"/>
              </w:rPr>
              <w:t>Statutory bodies</w:t>
            </w:r>
          </w:p>
        </w:tc>
        <w:tc>
          <w:tcPr>
            <w:tcW w:w="2268" w:type="dxa"/>
            <w:shd w:val="clear" w:color="auto" w:fill="9CC2E5" w:themeFill="accent1" w:themeFillTint="99"/>
          </w:tcPr>
          <w:p w14:paraId="14A207B5" w14:textId="77777777" w:rsidR="007668A4" w:rsidRPr="00061495" w:rsidRDefault="007668A4" w:rsidP="00F5568A">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Chairperson</w:t>
            </w:r>
          </w:p>
          <w:p w14:paraId="270E7576" w14:textId="77777777" w:rsidR="007668A4" w:rsidRPr="00061495" w:rsidRDefault="007668A4" w:rsidP="00F5568A">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 xml:space="preserve">Chief Executive Officer </w:t>
            </w:r>
          </w:p>
          <w:p w14:paraId="492E558D" w14:textId="70BCE703" w:rsidR="007668A4" w:rsidRPr="00061495" w:rsidRDefault="007668A4" w:rsidP="004831A8">
            <w:pPr>
              <w:numPr>
                <w:ilvl w:val="0"/>
                <w:numId w:val="11"/>
              </w:numPr>
              <w:ind w:left="317" w:hanging="283"/>
              <w:contextualSpacing/>
              <w:jc w:val="both"/>
              <w:rPr>
                <w:rFonts w:ascii="Calibri" w:hAnsi="Calibri" w:cs="Times New Roman"/>
                <w:sz w:val="18"/>
                <w:szCs w:val="18"/>
              </w:rPr>
            </w:pPr>
            <w:r w:rsidRPr="00061495">
              <w:rPr>
                <w:rFonts w:ascii="Calibri" w:hAnsi="Calibri" w:cs="Times New Roman"/>
                <w:sz w:val="18"/>
                <w:szCs w:val="18"/>
              </w:rPr>
              <w:t>Every Officer drawing salary at the level of DPS and above</w:t>
            </w:r>
          </w:p>
        </w:tc>
        <w:tc>
          <w:tcPr>
            <w:tcW w:w="3402" w:type="dxa"/>
            <w:vMerge/>
            <w:shd w:val="clear" w:color="auto" w:fill="BDD6EE" w:themeFill="accent1" w:themeFillTint="66"/>
          </w:tcPr>
          <w:p w14:paraId="1194E37C" w14:textId="77777777" w:rsidR="007668A4" w:rsidRPr="00061495" w:rsidRDefault="007668A4" w:rsidP="00F5568A">
            <w:pPr>
              <w:jc w:val="both"/>
              <w:rPr>
                <w:rFonts w:ascii="Calibri" w:hAnsi="Calibri" w:cs="Times New Roman"/>
                <w:sz w:val="18"/>
                <w:szCs w:val="18"/>
              </w:rPr>
            </w:pPr>
          </w:p>
        </w:tc>
        <w:tc>
          <w:tcPr>
            <w:tcW w:w="1650" w:type="dxa"/>
            <w:vMerge/>
            <w:shd w:val="clear" w:color="auto" w:fill="DEEAF6" w:themeFill="accent1" w:themeFillTint="33"/>
          </w:tcPr>
          <w:p w14:paraId="17E7B6AF" w14:textId="77777777" w:rsidR="007668A4" w:rsidRDefault="007668A4" w:rsidP="00F5568A">
            <w:pPr>
              <w:spacing w:line="276" w:lineRule="auto"/>
              <w:jc w:val="both"/>
              <w:rPr>
                <w:rFonts w:cstheme="minorHAnsi"/>
                <w:sz w:val="24"/>
                <w:szCs w:val="24"/>
              </w:rPr>
            </w:pPr>
          </w:p>
        </w:tc>
      </w:tr>
      <w:tr w:rsidR="007668A4" w14:paraId="319C4B25" w14:textId="77777777" w:rsidTr="00F5568A">
        <w:tc>
          <w:tcPr>
            <w:tcW w:w="3964" w:type="dxa"/>
            <w:gridSpan w:val="2"/>
            <w:shd w:val="clear" w:color="auto" w:fill="9CC2E5" w:themeFill="accent1" w:themeFillTint="99"/>
          </w:tcPr>
          <w:p w14:paraId="2524C2CE" w14:textId="4DFD57C3" w:rsidR="007668A4" w:rsidRPr="00061495" w:rsidRDefault="007668A4" w:rsidP="005A37BE">
            <w:pPr>
              <w:spacing w:line="276" w:lineRule="auto"/>
              <w:jc w:val="both"/>
              <w:rPr>
                <w:rFonts w:ascii="Calibri" w:hAnsi="Calibri" w:cs="Times New Roman"/>
                <w:sz w:val="18"/>
                <w:szCs w:val="18"/>
              </w:rPr>
            </w:pPr>
            <w:r w:rsidRPr="00061495">
              <w:rPr>
                <w:rFonts w:ascii="Calibri" w:hAnsi="Calibri" w:cs="Times New Roman"/>
                <w:sz w:val="18"/>
                <w:szCs w:val="18"/>
              </w:rPr>
              <w:t>Every adviser and officer employed on a contractual basis in Ministries, drawing salary at the level of Deputy Permanent Secretary and above</w:t>
            </w:r>
          </w:p>
        </w:tc>
        <w:tc>
          <w:tcPr>
            <w:tcW w:w="3402" w:type="dxa"/>
            <w:vMerge/>
            <w:shd w:val="clear" w:color="auto" w:fill="BDD6EE" w:themeFill="accent1" w:themeFillTint="66"/>
          </w:tcPr>
          <w:p w14:paraId="0E521648" w14:textId="77777777" w:rsidR="007668A4" w:rsidRPr="00061495" w:rsidRDefault="007668A4" w:rsidP="005A37BE">
            <w:pPr>
              <w:jc w:val="both"/>
              <w:rPr>
                <w:rFonts w:ascii="Calibri" w:hAnsi="Calibri" w:cs="Times New Roman"/>
                <w:sz w:val="18"/>
                <w:szCs w:val="18"/>
              </w:rPr>
            </w:pPr>
          </w:p>
        </w:tc>
        <w:tc>
          <w:tcPr>
            <w:tcW w:w="1650" w:type="dxa"/>
            <w:vMerge/>
            <w:shd w:val="clear" w:color="auto" w:fill="DEEAF6" w:themeFill="accent1" w:themeFillTint="33"/>
          </w:tcPr>
          <w:p w14:paraId="7E2D7988" w14:textId="77777777" w:rsidR="007668A4" w:rsidRDefault="007668A4" w:rsidP="005A37BE">
            <w:pPr>
              <w:spacing w:line="276" w:lineRule="auto"/>
              <w:jc w:val="both"/>
              <w:rPr>
                <w:rFonts w:cstheme="minorHAnsi"/>
                <w:sz w:val="24"/>
                <w:szCs w:val="24"/>
              </w:rPr>
            </w:pPr>
          </w:p>
        </w:tc>
      </w:tr>
      <w:tr w:rsidR="00F5568A" w14:paraId="7CBA7A09" w14:textId="77777777" w:rsidTr="00F5568A">
        <w:tc>
          <w:tcPr>
            <w:tcW w:w="3964" w:type="dxa"/>
            <w:gridSpan w:val="2"/>
            <w:shd w:val="clear" w:color="auto" w:fill="9CC2E5" w:themeFill="accent1" w:themeFillTint="99"/>
          </w:tcPr>
          <w:p w14:paraId="157EF480" w14:textId="4FC43836" w:rsidR="00F5568A" w:rsidRPr="00061495" w:rsidRDefault="00F5568A" w:rsidP="005A37BE">
            <w:pPr>
              <w:spacing w:line="276" w:lineRule="auto"/>
              <w:jc w:val="both"/>
              <w:rPr>
                <w:rFonts w:ascii="Calibri" w:hAnsi="Calibri" w:cs="Times New Roman"/>
                <w:sz w:val="18"/>
                <w:szCs w:val="18"/>
              </w:rPr>
            </w:pPr>
            <w:r w:rsidRPr="00061495">
              <w:rPr>
                <w:rFonts w:ascii="Calibri" w:hAnsi="Calibri" w:cs="Times New Roman"/>
                <w:sz w:val="18"/>
                <w:szCs w:val="18"/>
              </w:rPr>
              <w:t>Such other persons as may be prescribed</w:t>
            </w:r>
          </w:p>
        </w:tc>
        <w:tc>
          <w:tcPr>
            <w:tcW w:w="3402" w:type="dxa"/>
            <w:shd w:val="clear" w:color="auto" w:fill="BDD6EE" w:themeFill="accent1" w:themeFillTint="66"/>
          </w:tcPr>
          <w:p w14:paraId="42768A2C" w14:textId="77777777" w:rsidR="00F5568A" w:rsidRPr="00061495" w:rsidRDefault="00F5568A" w:rsidP="005A37BE">
            <w:pPr>
              <w:jc w:val="both"/>
              <w:rPr>
                <w:rFonts w:ascii="Calibri" w:hAnsi="Calibri" w:cs="Times New Roman"/>
                <w:sz w:val="18"/>
                <w:szCs w:val="18"/>
              </w:rPr>
            </w:pPr>
          </w:p>
        </w:tc>
        <w:tc>
          <w:tcPr>
            <w:tcW w:w="1650" w:type="dxa"/>
            <w:vMerge/>
            <w:shd w:val="clear" w:color="auto" w:fill="DEEAF6" w:themeFill="accent1" w:themeFillTint="33"/>
          </w:tcPr>
          <w:p w14:paraId="589F9240" w14:textId="77777777" w:rsidR="00F5568A" w:rsidRDefault="00F5568A" w:rsidP="005A37BE">
            <w:pPr>
              <w:spacing w:line="276" w:lineRule="auto"/>
              <w:jc w:val="both"/>
              <w:rPr>
                <w:rFonts w:cstheme="minorHAnsi"/>
                <w:sz w:val="24"/>
                <w:szCs w:val="24"/>
              </w:rPr>
            </w:pPr>
          </w:p>
        </w:tc>
      </w:tr>
    </w:tbl>
    <w:p w14:paraId="024EBF68" w14:textId="77777777" w:rsidR="006478FE" w:rsidRPr="00051A18" w:rsidRDefault="006478FE" w:rsidP="00051A18">
      <w:pPr>
        <w:pStyle w:val="ListParagraph"/>
        <w:spacing w:after="0" w:line="276" w:lineRule="auto"/>
        <w:ind w:left="709"/>
        <w:rPr>
          <w:rFonts w:cstheme="minorHAnsi"/>
          <w:b/>
          <w:sz w:val="16"/>
          <w:szCs w:val="24"/>
          <w:u w:val="single"/>
        </w:rPr>
      </w:pPr>
    </w:p>
    <w:p w14:paraId="7394E92E" w14:textId="551D6A7E" w:rsidR="00773CDC" w:rsidRPr="00650DF8" w:rsidRDefault="00773CDC" w:rsidP="00650DF8">
      <w:pPr>
        <w:pStyle w:val="ListParagraph"/>
        <w:numPr>
          <w:ilvl w:val="0"/>
          <w:numId w:val="26"/>
        </w:numPr>
        <w:spacing w:before="240" w:line="276" w:lineRule="auto"/>
        <w:ind w:left="709" w:hanging="425"/>
        <w:jc w:val="both"/>
        <w:rPr>
          <w:rFonts w:cstheme="minorHAnsi"/>
          <w:b/>
          <w:color w:val="1F4E79" w:themeColor="accent1" w:themeShade="80"/>
          <w:sz w:val="24"/>
          <w:szCs w:val="24"/>
        </w:rPr>
      </w:pPr>
      <w:r w:rsidRPr="00650DF8">
        <w:rPr>
          <w:rFonts w:cstheme="minorHAnsi"/>
          <w:b/>
          <w:color w:val="1F4E79" w:themeColor="accent1" w:themeShade="80"/>
          <w:sz w:val="24"/>
          <w:szCs w:val="24"/>
        </w:rPr>
        <w:t xml:space="preserve">Persons (declarants) in Office at Commencement of </w:t>
      </w:r>
      <w:r w:rsidR="00FC6448">
        <w:rPr>
          <w:rFonts w:cstheme="minorHAnsi"/>
          <w:b/>
          <w:color w:val="1F4E79" w:themeColor="accent1" w:themeShade="80"/>
          <w:sz w:val="24"/>
          <w:szCs w:val="24"/>
        </w:rPr>
        <w:t xml:space="preserve">the </w:t>
      </w:r>
      <w:r w:rsidRPr="00650DF8">
        <w:rPr>
          <w:rFonts w:cstheme="minorHAnsi"/>
          <w:b/>
          <w:color w:val="1F4E79" w:themeColor="accent1" w:themeShade="80"/>
          <w:sz w:val="24"/>
          <w:szCs w:val="24"/>
        </w:rPr>
        <w:t>Act</w:t>
      </w:r>
    </w:p>
    <w:p w14:paraId="2211A39B" w14:textId="77777777" w:rsidR="006478FE" w:rsidRPr="00051A18" w:rsidRDefault="006478FE" w:rsidP="00051A18">
      <w:pPr>
        <w:pStyle w:val="ListParagraph"/>
        <w:spacing w:after="0" w:line="276" w:lineRule="auto"/>
        <w:ind w:left="709"/>
        <w:rPr>
          <w:rFonts w:cstheme="minorHAnsi"/>
          <w:b/>
          <w:sz w:val="12"/>
          <w:szCs w:val="24"/>
          <w:u w:val="single"/>
        </w:rPr>
      </w:pPr>
    </w:p>
    <w:p w14:paraId="4ABC80AD" w14:textId="50C8EE5D" w:rsidR="006478FE" w:rsidRDefault="00A1289E" w:rsidP="00051A18">
      <w:pPr>
        <w:spacing w:after="0" w:line="276" w:lineRule="auto"/>
        <w:jc w:val="both"/>
        <w:rPr>
          <w:rFonts w:cstheme="minorHAnsi"/>
          <w:color w:val="000000"/>
          <w:sz w:val="24"/>
          <w:szCs w:val="24"/>
        </w:rPr>
      </w:pPr>
      <w:r>
        <w:rPr>
          <w:sz w:val="24"/>
          <w:szCs w:val="24"/>
        </w:rPr>
        <w:t xml:space="preserve">Every declarant </w:t>
      </w:r>
      <w:r w:rsidR="00773CDC" w:rsidRPr="00051A18">
        <w:rPr>
          <w:sz w:val="24"/>
          <w:szCs w:val="24"/>
        </w:rPr>
        <w:t xml:space="preserve">in office at the commencement of the </w:t>
      </w:r>
      <w:r w:rsidR="007F6AA8" w:rsidRPr="00051A18">
        <w:rPr>
          <w:color w:val="000000"/>
          <w:sz w:val="24"/>
          <w:szCs w:val="24"/>
        </w:rPr>
        <w:t xml:space="preserve">Act </w:t>
      </w:r>
      <w:r>
        <w:rPr>
          <w:color w:val="000000"/>
          <w:sz w:val="24"/>
          <w:szCs w:val="24"/>
        </w:rPr>
        <w:t xml:space="preserve">is </w:t>
      </w:r>
      <w:r w:rsidR="00773CDC" w:rsidRPr="00051A18">
        <w:rPr>
          <w:color w:val="000000"/>
          <w:sz w:val="24"/>
          <w:szCs w:val="24"/>
        </w:rPr>
        <w:t xml:space="preserve">required to make </w:t>
      </w:r>
      <w:r>
        <w:rPr>
          <w:color w:val="000000"/>
          <w:sz w:val="24"/>
          <w:szCs w:val="24"/>
        </w:rPr>
        <w:t>his</w:t>
      </w:r>
      <w:r w:rsidR="00F563A7" w:rsidRPr="00051A18">
        <w:rPr>
          <w:color w:val="000000"/>
          <w:sz w:val="24"/>
          <w:szCs w:val="24"/>
        </w:rPr>
        <w:t xml:space="preserve"> </w:t>
      </w:r>
      <w:r w:rsidR="00773CDC" w:rsidRPr="00051A18">
        <w:rPr>
          <w:color w:val="000000"/>
          <w:sz w:val="24"/>
          <w:szCs w:val="24"/>
        </w:rPr>
        <w:t xml:space="preserve">declaration under </w:t>
      </w:r>
      <w:r w:rsidR="00053AB2" w:rsidRPr="00051A18">
        <w:rPr>
          <w:color w:val="000000"/>
          <w:sz w:val="24"/>
          <w:szCs w:val="24"/>
        </w:rPr>
        <w:t xml:space="preserve">section </w:t>
      </w:r>
      <w:r w:rsidR="007F6AA8" w:rsidRPr="00051A18">
        <w:rPr>
          <w:color w:val="000000"/>
          <w:sz w:val="24"/>
          <w:szCs w:val="24"/>
        </w:rPr>
        <w:t>16(1)</w:t>
      </w:r>
      <w:r w:rsidR="00A81989" w:rsidRPr="00051A18">
        <w:rPr>
          <w:color w:val="000000"/>
          <w:sz w:val="24"/>
          <w:szCs w:val="24"/>
        </w:rPr>
        <w:t xml:space="preserve"> and </w:t>
      </w:r>
      <w:r w:rsidR="007F6AA8" w:rsidRPr="00051A18">
        <w:rPr>
          <w:color w:val="000000"/>
          <w:sz w:val="24"/>
          <w:szCs w:val="24"/>
        </w:rPr>
        <w:t>(2)</w:t>
      </w:r>
      <w:r>
        <w:rPr>
          <w:color w:val="000000"/>
          <w:sz w:val="24"/>
          <w:szCs w:val="24"/>
        </w:rPr>
        <w:t xml:space="preserve"> coupled with </w:t>
      </w:r>
      <w:r w:rsidR="00053AB2">
        <w:rPr>
          <w:color w:val="000000"/>
          <w:sz w:val="24"/>
          <w:szCs w:val="24"/>
        </w:rPr>
        <w:t xml:space="preserve">section </w:t>
      </w:r>
      <w:r>
        <w:rPr>
          <w:color w:val="000000"/>
          <w:sz w:val="24"/>
          <w:szCs w:val="24"/>
        </w:rPr>
        <w:t>3 of the Act</w:t>
      </w:r>
      <w:r w:rsidR="007F6AA8" w:rsidRPr="00051A18">
        <w:rPr>
          <w:color w:val="000000"/>
          <w:sz w:val="24"/>
          <w:szCs w:val="24"/>
        </w:rPr>
        <w:t>.</w:t>
      </w:r>
      <w:r w:rsidR="0030397C" w:rsidRPr="00051A18">
        <w:rPr>
          <w:color w:val="000000"/>
          <w:sz w:val="24"/>
          <w:szCs w:val="24"/>
        </w:rPr>
        <w:t xml:space="preserve"> </w:t>
      </w:r>
      <w:r w:rsidR="00B46013">
        <w:rPr>
          <w:color w:val="000000"/>
          <w:sz w:val="24"/>
          <w:szCs w:val="24"/>
        </w:rPr>
        <w:t xml:space="preserve">Declarants covered under </w:t>
      </w:r>
      <w:r w:rsidR="00053AB2">
        <w:rPr>
          <w:rFonts w:cstheme="minorHAnsi"/>
          <w:color w:val="000000"/>
          <w:sz w:val="24"/>
          <w:szCs w:val="24"/>
        </w:rPr>
        <w:t xml:space="preserve">section </w:t>
      </w:r>
      <w:r w:rsidR="0030397C" w:rsidRPr="00091C9C">
        <w:rPr>
          <w:rFonts w:cstheme="minorHAnsi"/>
          <w:color w:val="000000"/>
          <w:sz w:val="24"/>
          <w:szCs w:val="24"/>
        </w:rPr>
        <w:t>16</w:t>
      </w:r>
      <w:r w:rsidR="005F1E4F">
        <w:rPr>
          <w:rFonts w:cstheme="minorHAnsi"/>
          <w:color w:val="000000"/>
          <w:sz w:val="24"/>
          <w:szCs w:val="24"/>
        </w:rPr>
        <w:t>, that is, those in office at the commencement of the Act,</w:t>
      </w:r>
      <w:r w:rsidR="0030397C" w:rsidRPr="00091C9C">
        <w:rPr>
          <w:rFonts w:cstheme="minorHAnsi"/>
          <w:color w:val="000000"/>
          <w:sz w:val="24"/>
          <w:szCs w:val="24"/>
        </w:rPr>
        <w:t xml:space="preserve"> </w:t>
      </w:r>
      <w:r w:rsidR="0030397C" w:rsidRPr="00177664">
        <w:rPr>
          <w:rFonts w:cstheme="minorHAnsi"/>
          <w:color w:val="000000"/>
          <w:sz w:val="24"/>
          <w:szCs w:val="24"/>
        </w:rPr>
        <w:t xml:space="preserve">have a </w:t>
      </w:r>
      <w:r w:rsidR="00F563A7">
        <w:rPr>
          <w:rFonts w:cstheme="minorHAnsi"/>
          <w:color w:val="000000"/>
          <w:sz w:val="24"/>
          <w:szCs w:val="24"/>
        </w:rPr>
        <w:t xml:space="preserve">period </w:t>
      </w:r>
      <w:r w:rsidR="0030397C" w:rsidRPr="00177664">
        <w:rPr>
          <w:rFonts w:cstheme="minorHAnsi"/>
          <w:color w:val="000000"/>
          <w:sz w:val="24"/>
          <w:szCs w:val="24"/>
        </w:rPr>
        <w:t>of 90 days from the commencement of the Act to make their declarations.  Officers taking post after the date of commencement of the Act have to abide by the period of filing referred to in the table above.</w:t>
      </w:r>
    </w:p>
    <w:p w14:paraId="7548DB28" w14:textId="77777777" w:rsidR="006478FE" w:rsidRDefault="006478FE" w:rsidP="00051A18">
      <w:pPr>
        <w:spacing w:after="0" w:line="276" w:lineRule="auto"/>
        <w:jc w:val="both"/>
        <w:rPr>
          <w:rFonts w:cstheme="minorHAnsi"/>
          <w:color w:val="000000"/>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6478FE" w14:paraId="5115C1E6" w14:textId="77777777" w:rsidTr="00051A18">
        <w:trPr>
          <w:trHeight w:val="1407"/>
        </w:trPr>
        <w:tc>
          <w:tcPr>
            <w:tcW w:w="9016" w:type="dxa"/>
            <w:shd w:val="clear" w:color="auto" w:fill="DEEAF6" w:themeFill="accent1" w:themeFillTint="33"/>
          </w:tcPr>
          <w:p w14:paraId="43BD7F7A" w14:textId="77777777" w:rsidR="006478FE" w:rsidRPr="006478FE" w:rsidRDefault="006478FE" w:rsidP="006478FE">
            <w:pPr>
              <w:rPr>
                <w:b/>
                <w:bCs/>
                <w:i/>
              </w:rPr>
            </w:pPr>
            <w:r w:rsidRPr="006478FE">
              <w:rPr>
                <w:b/>
                <w:bCs/>
                <w:i/>
              </w:rPr>
              <w:lastRenderedPageBreak/>
              <w:t xml:space="preserve">Section 16 - Transitional provisions </w:t>
            </w:r>
          </w:p>
          <w:p w14:paraId="57D05618" w14:textId="77777777" w:rsidR="006478FE" w:rsidRPr="006478FE" w:rsidRDefault="006478FE" w:rsidP="006478FE">
            <w:pPr>
              <w:rPr>
                <w:i/>
                <w:sz w:val="4"/>
              </w:rPr>
            </w:pPr>
          </w:p>
          <w:p w14:paraId="6E83AA56" w14:textId="77777777" w:rsidR="006478FE" w:rsidRDefault="006478FE" w:rsidP="006478FE">
            <w:pPr>
              <w:ind w:firstLine="426"/>
              <w:jc w:val="both"/>
              <w:rPr>
                <w:i/>
              </w:rPr>
            </w:pPr>
            <w:r w:rsidRPr="006478FE">
              <w:rPr>
                <w:i/>
              </w:rPr>
              <w:t xml:space="preserve">(1) Every person referred to in section 3(1) and in office at the commencement of this Act shall, within </w:t>
            </w:r>
            <w:r w:rsidRPr="006478FE">
              <w:rPr>
                <w:b/>
                <w:i/>
              </w:rPr>
              <w:t>90 days of the commencement of this Act</w:t>
            </w:r>
            <w:r w:rsidRPr="006478FE">
              <w:rPr>
                <w:i/>
              </w:rPr>
              <w:t xml:space="preserve">, make a declaration of his assets and liabilities with ICAC, including the assets and liabilities of his spouse, his minor children and, subject to section 4(4), his children of age and grandchildren. </w:t>
            </w:r>
          </w:p>
          <w:p w14:paraId="02DDE3B3" w14:textId="77777777" w:rsidR="000E569D" w:rsidRPr="006478FE" w:rsidRDefault="000E569D" w:rsidP="006478FE">
            <w:pPr>
              <w:ind w:firstLine="426"/>
              <w:jc w:val="both"/>
              <w:rPr>
                <w:i/>
              </w:rPr>
            </w:pPr>
          </w:p>
          <w:p w14:paraId="4C2A9A5B" w14:textId="77777777" w:rsidR="006478FE" w:rsidRDefault="006478FE" w:rsidP="006478FE">
            <w:pPr>
              <w:ind w:firstLine="426"/>
              <w:jc w:val="both"/>
              <w:rPr>
                <w:i/>
              </w:rPr>
            </w:pPr>
            <w:r w:rsidRPr="006478FE">
              <w:rPr>
                <w:i/>
              </w:rPr>
              <w:t xml:space="preserve">(2) Where, before the commencement of this Act, a person referred to in section 3(2) is required to make a declaration of his assets and liabilities under any other enactment – </w:t>
            </w:r>
          </w:p>
          <w:p w14:paraId="1DB8EF83" w14:textId="77777777" w:rsidR="000E569D" w:rsidRPr="00051A18" w:rsidRDefault="000E569D" w:rsidP="006478FE">
            <w:pPr>
              <w:ind w:firstLine="426"/>
              <w:jc w:val="both"/>
              <w:rPr>
                <w:i/>
                <w:sz w:val="10"/>
              </w:rPr>
            </w:pPr>
          </w:p>
          <w:p w14:paraId="19706B4E" w14:textId="77777777" w:rsidR="006478FE" w:rsidRPr="006478FE" w:rsidRDefault="006478FE" w:rsidP="006478FE">
            <w:pPr>
              <w:numPr>
                <w:ilvl w:val="0"/>
                <w:numId w:val="9"/>
              </w:numPr>
              <w:ind w:left="1134"/>
              <w:contextualSpacing/>
              <w:jc w:val="both"/>
              <w:rPr>
                <w:i/>
              </w:rPr>
            </w:pPr>
            <w:r w:rsidRPr="006478FE">
              <w:rPr>
                <w:i/>
              </w:rPr>
              <w:t xml:space="preserve">he shall, notwithstanding that other enactment, make a declaration of his assets and liabilities under this Act; and </w:t>
            </w:r>
          </w:p>
          <w:p w14:paraId="08D14570" w14:textId="77777777" w:rsidR="006478FE" w:rsidRPr="006478FE" w:rsidRDefault="006478FE" w:rsidP="006478FE">
            <w:pPr>
              <w:numPr>
                <w:ilvl w:val="0"/>
                <w:numId w:val="9"/>
              </w:numPr>
              <w:ind w:left="1134"/>
              <w:contextualSpacing/>
              <w:jc w:val="both"/>
              <w:rPr>
                <w:i/>
              </w:rPr>
            </w:pPr>
            <w:proofErr w:type="gramStart"/>
            <w:r w:rsidRPr="006478FE">
              <w:rPr>
                <w:i/>
              </w:rPr>
              <w:t>any</w:t>
            </w:r>
            <w:proofErr w:type="gramEnd"/>
            <w:r w:rsidRPr="006478FE">
              <w:rPr>
                <w:i/>
              </w:rPr>
              <w:t xml:space="preserve"> declaration made under paragraph (a) shall be deemed to meet the requirements of that other enactment.</w:t>
            </w:r>
          </w:p>
          <w:p w14:paraId="6F8B6104" w14:textId="77777777" w:rsidR="006478FE" w:rsidRPr="00051A18" w:rsidRDefault="006478FE">
            <w:pPr>
              <w:spacing w:line="276" w:lineRule="auto"/>
              <w:jc w:val="both"/>
              <w:rPr>
                <w:rFonts w:cstheme="minorHAnsi"/>
                <w:color w:val="000000"/>
                <w:sz w:val="14"/>
                <w:szCs w:val="24"/>
              </w:rPr>
            </w:pPr>
          </w:p>
        </w:tc>
      </w:tr>
    </w:tbl>
    <w:p w14:paraId="2F514994" w14:textId="77777777" w:rsidR="006478FE" w:rsidRDefault="006478FE" w:rsidP="00051A18">
      <w:pPr>
        <w:spacing w:after="0" w:line="276" w:lineRule="auto"/>
        <w:jc w:val="both"/>
        <w:rPr>
          <w:rFonts w:cstheme="minorHAnsi"/>
          <w:color w:val="000000"/>
          <w:sz w:val="24"/>
          <w:szCs w:val="24"/>
        </w:rPr>
      </w:pPr>
    </w:p>
    <w:p w14:paraId="60C57BFC" w14:textId="78D0371E" w:rsidR="003611FD" w:rsidRPr="00650DF8" w:rsidRDefault="000D2770" w:rsidP="00650DF8">
      <w:pPr>
        <w:pStyle w:val="ListParagraph"/>
        <w:numPr>
          <w:ilvl w:val="0"/>
          <w:numId w:val="26"/>
        </w:numPr>
        <w:spacing w:after="0" w:line="276" w:lineRule="auto"/>
        <w:ind w:left="709" w:hanging="425"/>
        <w:rPr>
          <w:rFonts w:cstheme="minorHAnsi"/>
          <w:b/>
          <w:color w:val="1F4E79" w:themeColor="accent1" w:themeShade="80"/>
          <w:sz w:val="24"/>
          <w:szCs w:val="24"/>
        </w:rPr>
      </w:pPr>
      <w:r w:rsidRPr="00650DF8">
        <w:rPr>
          <w:rFonts w:cstheme="minorHAnsi"/>
          <w:b/>
          <w:color w:val="1F4E79" w:themeColor="accent1" w:themeShade="80"/>
          <w:sz w:val="24"/>
          <w:szCs w:val="24"/>
        </w:rPr>
        <w:t xml:space="preserve">Officers who were previously </w:t>
      </w:r>
      <w:r w:rsidR="00695DF8" w:rsidRPr="00650DF8">
        <w:rPr>
          <w:rFonts w:cstheme="minorHAnsi"/>
          <w:b/>
          <w:color w:val="1F4E79" w:themeColor="accent1" w:themeShade="80"/>
          <w:sz w:val="24"/>
          <w:szCs w:val="24"/>
        </w:rPr>
        <w:t>required</w:t>
      </w:r>
      <w:r w:rsidRPr="00650DF8">
        <w:rPr>
          <w:rFonts w:cstheme="minorHAnsi"/>
          <w:b/>
          <w:color w:val="1F4E79" w:themeColor="accent1" w:themeShade="80"/>
          <w:sz w:val="24"/>
          <w:szCs w:val="24"/>
        </w:rPr>
        <w:t xml:space="preserve"> to declare their assets and liabilities under any other enactment</w:t>
      </w:r>
      <w:r w:rsidR="0030397C" w:rsidRPr="00650DF8">
        <w:rPr>
          <w:rFonts w:cstheme="minorHAnsi"/>
          <w:b/>
          <w:color w:val="1F4E79" w:themeColor="accent1" w:themeShade="80"/>
          <w:sz w:val="24"/>
          <w:szCs w:val="24"/>
        </w:rPr>
        <w:t>.</w:t>
      </w:r>
    </w:p>
    <w:p w14:paraId="13325D53" w14:textId="77777777" w:rsidR="008608A9" w:rsidRPr="00A42359" w:rsidRDefault="008608A9" w:rsidP="00C4470D">
      <w:pPr>
        <w:spacing w:after="0" w:line="276" w:lineRule="auto"/>
        <w:jc w:val="both"/>
        <w:rPr>
          <w:rFonts w:ascii="Bookman Old Style" w:hAnsi="Bookman Old Style" w:cstheme="minorHAnsi"/>
          <w:sz w:val="16"/>
        </w:rPr>
      </w:pPr>
    </w:p>
    <w:p w14:paraId="0E32E66A" w14:textId="4FFF58BB" w:rsidR="008608A9" w:rsidRPr="000B5608" w:rsidRDefault="008608A9" w:rsidP="008608A9">
      <w:pPr>
        <w:spacing w:line="276" w:lineRule="auto"/>
        <w:jc w:val="both"/>
        <w:rPr>
          <w:rFonts w:cs="Times New Roman"/>
          <w:sz w:val="24"/>
          <w:szCs w:val="24"/>
        </w:rPr>
      </w:pPr>
      <w:r w:rsidRPr="000B5608">
        <w:rPr>
          <w:rFonts w:cs="Times New Roman"/>
          <w:sz w:val="24"/>
          <w:szCs w:val="24"/>
          <w:lang w:val="en-US"/>
        </w:rPr>
        <w:t xml:space="preserve">The </w:t>
      </w:r>
      <w:r w:rsidR="00CB2CBD">
        <w:rPr>
          <w:rFonts w:cs="Times New Roman"/>
          <w:sz w:val="24"/>
          <w:szCs w:val="24"/>
          <w:lang w:val="en-US"/>
        </w:rPr>
        <w:t>Act</w:t>
      </w:r>
      <w:r w:rsidRPr="000B5608">
        <w:rPr>
          <w:rFonts w:cs="Times New Roman"/>
          <w:sz w:val="24"/>
          <w:szCs w:val="24"/>
          <w:lang w:val="en-US"/>
        </w:rPr>
        <w:t xml:space="preserve"> </w:t>
      </w:r>
      <w:r w:rsidR="0030397C">
        <w:rPr>
          <w:rFonts w:cs="Times New Roman"/>
          <w:sz w:val="24"/>
          <w:szCs w:val="24"/>
          <w:lang w:val="en-US"/>
        </w:rPr>
        <w:t xml:space="preserve">brings </w:t>
      </w:r>
      <w:r w:rsidR="00B46013">
        <w:rPr>
          <w:rFonts w:cs="Times New Roman"/>
          <w:sz w:val="24"/>
          <w:szCs w:val="24"/>
          <w:lang w:val="en-US"/>
        </w:rPr>
        <w:t>under the present regime any</w:t>
      </w:r>
      <w:r w:rsidR="0030397C">
        <w:rPr>
          <w:rFonts w:cs="Times New Roman"/>
          <w:sz w:val="24"/>
          <w:szCs w:val="24"/>
          <w:lang w:val="en-US"/>
        </w:rPr>
        <w:t xml:space="preserve"> declaration </w:t>
      </w:r>
      <w:r w:rsidR="00B46013">
        <w:rPr>
          <w:rFonts w:cs="Times New Roman"/>
          <w:sz w:val="24"/>
          <w:szCs w:val="24"/>
          <w:lang w:val="en-US"/>
        </w:rPr>
        <w:t>made by a declarant</w:t>
      </w:r>
      <w:r w:rsidR="0030397C">
        <w:rPr>
          <w:rFonts w:cs="Times New Roman"/>
          <w:sz w:val="24"/>
          <w:szCs w:val="24"/>
          <w:lang w:val="en-US"/>
        </w:rPr>
        <w:t xml:space="preserve"> under another enactment. Accordingly, any person referred to in section 3(1) (declarant) who has an obligation to make a declaration of his assets and liabilities under any other enactment, shall now be required to make his declaration of assets and liabilities under the 2018 Act. That person no longer has that obligation under the other enactment given that the declaration under the new (2018) Act shall be deemed to meet the requirements of that other enactment.  </w:t>
      </w:r>
    </w:p>
    <w:p w14:paraId="51BE18E5" w14:textId="77777777" w:rsidR="000D2770" w:rsidRPr="000D2770" w:rsidRDefault="000D2770" w:rsidP="008608A9">
      <w:pPr>
        <w:spacing w:after="0" w:line="276" w:lineRule="auto"/>
        <w:jc w:val="both"/>
        <w:rPr>
          <w:rFonts w:cs="Times New Roman"/>
          <w:sz w:val="12"/>
          <w:szCs w:val="24"/>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0D2770" w14:paraId="258D90D3" w14:textId="77777777" w:rsidTr="000D2770">
        <w:trPr>
          <w:trHeight w:val="1855"/>
        </w:trPr>
        <w:tc>
          <w:tcPr>
            <w:tcW w:w="9016" w:type="dxa"/>
            <w:shd w:val="clear" w:color="auto" w:fill="E2EFD9" w:themeFill="accent6" w:themeFillTint="33"/>
          </w:tcPr>
          <w:p w14:paraId="04CDDF5D" w14:textId="77777777" w:rsidR="000D2770" w:rsidRPr="000D2770" w:rsidRDefault="000D2770" w:rsidP="000D2770">
            <w:pPr>
              <w:spacing w:line="276" w:lineRule="auto"/>
              <w:jc w:val="center"/>
              <w:rPr>
                <w:rFonts w:cs="Times New Roman"/>
                <w:b/>
                <w:sz w:val="24"/>
                <w:szCs w:val="24"/>
              </w:rPr>
            </w:pPr>
            <w:r w:rsidRPr="000D2770">
              <w:rPr>
                <w:rFonts w:cs="Times New Roman"/>
                <w:b/>
                <w:sz w:val="24"/>
                <w:szCs w:val="24"/>
              </w:rPr>
              <w:t>Case Study</w:t>
            </w:r>
          </w:p>
          <w:p w14:paraId="68FEA1EA" w14:textId="7EBA39C6" w:rsidR="000D2770" w:rsidRPr="000D2770" w:rsidRDefault="000D2770" w:rsidP="000D2770">
            <w:pPr>
              <w:spacing w:line="276" w:lineRule="auto"/>
              <w:jc w:val="both"/>
              <w:rPr>
                <w:rFonts w:cs="Times New Roman"/>
                <w:sz w:val="24"/>
                <w:szCs w:val="24"/>
              </w:rPr>
            </w:pPr>
            <w:r w:rsidRPr="000D2770">
              <w:rPr>
                <w:rFonts w:cs="Times New Roman"/>
                <w:sz w:val="24"/>
                <w:szCs w:val="24"/>
              </w:rPr>
              <w:t xml:space="preserve">For example, an officer of the MRA drawing a salary at the level of DPS and above (e.g. salary of </w:t>
            </w:r>
            <w:proofErr w:type="spellStart"/>
            <w:r w:rsidRPr="000D2770">
              <w:rPr>
                <w:rFonts w:cs="Times New Roman"/>
                <w:sz w:val="24"/>
                <w:szCs w:val="24"/>
              </w:rPr>
              <w:t>Rs</w:t>
            </w:r>
            <w:proofErr w:type="spellEnd"/>
            <w:r w:rsidR="00CC681A">
              <w:rPr>
                <w:rFonts w:cs="Times New Roman"/>
                <w:sz w:val="24"/>
                <w:szCs w:val="24"/>
              </w:rPr>
              <w:t>.</w:t>
            </w:r>
            <w:r w:rsidRPr="000D2770">
              <w:rPr>
                <w:rFonts w:cs="Times New Roman"/>
                <w:sz w:val="24"/>
                <w:szCs w:val="24"/>
              </w:rPr>
              <w:t xml:space="preserve"> 75,000) is </w:t>
            </w:r>
            <w:r>
              <w:rPr>
                <w:rFonts w:cs="Times New Roman"/>
                <w:sz w:val="24"/>
                <w:szCs w:val="24"/>
              </w:rPr>
              <w:t xml:space="preserve">now </w:t>
            </w:r>
            <w:r w:rsidRPr="000D2770">
              <w:rPr>
                <w:rFonts w:cs="Times New Roman"/>
                <w:sz w:val="24"/>
                <w:szCs w:val="24"/>
              </w:rPr>
              <w:t xml:space="preserve">required to declare his assets and liabilities with the ICAC, under </w:t>
            </w:r>
            <w:r w:rsidRPr="00AA0221">
              <w:rPr>
                <w:rFonts w:cs="Times New Roman"/>
                <w:sz w:val="24"/>
                <w:szCs w:val="24"/>
              </w:rPr>
              <w:t>the Act.</w:t>
            </w:r>
            <w:r w:rsidRPr="000D2770">
              <w:rPr>
                <w:rFonts w:cs="Times New Roman"/>
                <w:sz w:val="24"/>
                <w:szCs w:val="24"/>
              </w:rPr>
              <w:t xml:space="preserve"> However, other officers</w:t>
            </w:r>
            <w:r>
              <w:rPr>
                <w:rFonts w:cs="Times New Roman"/>
                <w:sz w:val="24"/>
                <w:szCs w:val="24"/>
              </w:rPr>
              <w:t xml:space="preserve"> </w:t>
            </w:r>
            <w:r w:rsidRPr="000D2770">
              <w:rPr>
                <w:rFonts w:cs="Times New Roman"/>
                <w:sz w:val="24"/>
                <w:szCs w:val="24"/>
              </w:rPr>
              <w:t xml:space="preserve">drawing salaries below the level of the DPS </w:t>
            </w:r>
            <w:r>
              <w:rPr>
                <w:rFonts w:cs="Times New Roman"/>
                <w:sz w:val="24"/>
                <w:szCs w:val="24"/>
              </w:rPr>
              <w:t>will</w:t>
            </w:r>
            <w:r w:rsidRPr="000D2770">
              <w:rPr>
                <w:rFonts w:cs="Times New Roman"/>
                <w:sz w:val="24"/>
                <w:szCs w:val="24"/>
              </w:rPr>
              <w:t xml:space="preserve"> continue to declare their assets and liabilities with the </w:t>
            </w:r>
            <w:r>
              <w:rPr>
                <w:rFonts w:cs="Times New Roman"/>
                <w:sz w:val="24"/>
                <w:szCs w:val="24"/>
              </w:rPr>
              <w:t>MRA</w:t>
            </w:r>
            <w:r w:rsidRPr="000D2770">
              <w:rPr>
                <w:rFonts w:cs="Times New Roman"/>
                <w:sz w:val="24"/>
                <w:szCs w:val="24"/>
              </w:rPr>
              <w:t>.</w:t>
            </w:r>
          </w:p>
          <w:p w14:paraId="0B967184" w14:textId="77777777" w:rsidR="000D2770" w:rsidRDefault="000D2770" w:rsidP="008608A9">
            <w:pPr>
              <w:spacing w:line="276" w:lineRule="auto"/>
              <w:jc w:val="both"/>
              <w:rPr>
                <w:rFonts w:cs="Times New Roman"/>
                <w:sz w:val="24"/>
                <w:szCs w:val="24"/>
              </w:rPr>
            </w:pPr>
          </w:p>
        </w:tc>
      </w:tr>
    </w:tbl>
    <w:p w14:paraId="232A85FA" w14:textId="324430CC" w:rsidR="001300E7" w:rsidRPr="0057024A" w:rsidRDefault="001300E7" w:rsidP="00650DF8">
      <w:pPr>
        <w:pStyle w:val="ListParagraph"/>
        <w:numPr>
          <w:ilvl w:val="0"/>
          <w:numId w:val="29"/>
        </w:numPr>
        <w:spacing w:before="240" w:line="276" w:lineRule="auto"/>
        <w:ind w:left="284" w:hanging="284"/>
        <w:rPr>
          <w:rFonts w:cstheme="minorHAnsi"/>
          <w:b/>
          <w:color w:val="1F4E79" w:themeColor="accent1" w:themeShade="80"/>
          <w:sz w:val="24"/>
          <w:szCs w:val="24"/>
        </w:rPr>
      </w:pPr>
      <w:r w:rsidRPr="0057024A">
        <w:rPr>
          <w:rFonts w:cstheme="minorHAnsi"/>
          <w:b/>
          <w:color w:val="1F4E79" w:themeColor="accent1" w:themeShade="80"/>
          <w:sz w:val="24"/>
          <w:szCs w:val="24"/>
        </w:rPr>
        <w:t xml:space="preserve">What to Declare? </w:t>
      </w:r>
    </w:p>
    <w:p w14:paraId="5AC926B7" w14:textId="77777777" w:rsidR="000E569D" w:rsidRPr="00051A18" w:rsidRDefault="000E569D" w:rsidP="00051A18">
      <w:pPr>
        <w:pStyle w:val="ListParagraph"/>
        <w:spacing w:after="0" w:line="276" w:lineRule="auto"/>
        <w:ind w:left="360"/>
        <w:jc w:val="both"/>
        <w:rPr>
          <w:rFonts w:cstheme="minorHAnsi"/>
          <w:b/>
          <w:color w:val="1F4E79" w:themeColor="accent1" w:themeShade="80"/>
          <w:sz w:val="12"/>
          <w:szCs w:val="24"/>
        </w:rPr>
      </w:pPr>
    </w:p>
    <w:p w14:paraId="31628497" w14:textId="494778B4" w:rsidR="001300E7" w:rsidRDefault="001300E7" w:rsidP="00650DF8">
      <w:pPr>
        <w:pStyle w:val="ListParagraph"/>
        <w:numPr>
          <w:ilvl w:val="0"/>
          <w:numId w:val="34"/>
        </w:numPr>
        <w:spacing w:before="240" w:line="276" w:lineRule="auto"/>
        <w:ind w:hanging="436"/>
        <w:jc w:val="both"/>
        <w:rPr>
          <w:rFonts w:cstheme="minorHAnsi"/>
          <w:b/>
          <w:color w:val="1F4E79" w:themeColor="accent1" w:themeShade="80"/>
          <w:sz w:val="24"/>
          <w:szCs w:val="24"/>
        </w:rPr>
      </w:pPr>
      <w:r w:rsidRPr="00650DF8">
        <w:rPr>
          <w:rFonts w:cstheme="minorHAnsi"/>
          <w:b/>
          <w:color w:val="1F4E79" w:themeColor="accent1" w:themeShade="80"/>
          <w:sz w:val="24"/>
          <w:szCs w:val="24"/>
        </w:rPr>
        <w:t xml:space="preserve">Assets </w:t>
      </w:r>
      <w:r w:rsidR="005F1E4F">
        <w:rPr>
          <w:rFonts w:cstheme="minorHAnsi"/>
          <w:b/>
          <w:color w:val="1F4E79" w:themeColor="accent1" w:themeShade="80"/>
          <w:sz w:val="24"/>
          <w:szCs w:val="24"/>
        </w:rPr>
        <w:t xml:space="preserve">and Liabilities </w:t>
      </w:r>
      <w:r w:rsidRPr="00650DF8">
        <w:rPr>
          <w:rFonts w:cstheme="minorHAnsi"/>
          <w:b/>
          <w:color w:val="1F4E79" w:themeColor="accent1" w:themeShade="80"/>
          <w:sz w:val="24"/>
          <w:szCs w:val="24"/>
        </w:rPr>
        <w:t xml:space="preserve">to be declared </w:t>
      </w:r>
    </w:p>
    <w:p w14:paraId="0A2BCF76" w14:textId="77777777" w:rsidR="007043F0" w:rsidRPr="00650DF8" w:rsidRDefault="007043F0" w:rsidP="00650DF8">
      <w:pPr>
        <w:pStyle w:val="ListParagraph"/>
        <w:spacing w:after="0" w:line="276" w:lineRule="auto"/>
        <w:rPr>
          <w:rFonts w:cstheme="minorHAnsi"/>
          <w:b/>
          <w:color w:val="1F4E79" w:themeColor="accent1" w:themeShade="80"/>
          <w:sz w:val="12"/>
          <w:szCs w:val="24"/>
        </w:rPr>
      </w:pPr>
    </w:p>
    <w:p w14:paraId="2B85543F" w14:textId="3E92F587" w:rsidR="001300E7" w:rsidRDefault="001300E7" w:rsidP="006B2D5F">
      <w:pPr>
        <w:pStyle w:val="ListParagraph"/>
        <w:spacing w:line="276" w:lineRule="auto"/>
        <w:ind w:left="284"/>
        <w:jc w:val="both"/>
        <w:rPr>
          <w:rFonts w:cstheme="minorHAnsi"/>
          <w:sz w:val="24"/>
          <w:szCs w:val="24"/>
        </w:rPr>
      </w:pPr>
      <w:r>
        <w:rPr>
          <w:rFonts w:cstheme="minorHAnsi"/>
          <w:sz w:val="24"/>
          <w:szCs w:val="24"/>
        </w:rPr>
        <w:t xml:space="preserve">The </w:t>
      </w:r>
      <w:r w:rsidR="00A1289E">
        <w:rPr>
          <w:rFonts w:cstheme="minorHAnsi"/>
          <w:sz w:val="24"/>
          <w:szCs w:val="24"/>
        </w:rPr>
        <w:t xml:space="preserve">types of assets </w:t>
      </w:r>
      <w:r w:rsidR="005F1E4F">
        <w:rPr>
          <w:rFonts w:cstheme="minorHAnsi"/>
          <w:sz w:val="24"/>
          <w:szCs w:val="24"/>
        </w:rPr>
        <w:t xml:space="preserve">and liabilities </w:t>
      </w:r>
      <w:r w:rsidR="00A1289E">
        <w:rPr>
          <w:rFonts w:cstheme="minorHAnsi"/>
          <w:sz w:val="24"/>
          <w:szCs w:val="24"/>
        </w:rPr>
        <w:t>to be declared</w:t>
      </w:r>
      <w:r w:rsidR="005F1E4F">
        <w:rPr>
          <w:rFonts w:cstheme="minorHAnsi"/>
          <w:sz w:val="24"/>
          <w:szCs w:val="24"/>
        </w:rPr>
        <w:t>,</w:t>
      </w:r>
      <w:r w:rsidR="00A1289E">
        <w:rPr>
          <w:rFonts w:cstheme="minorHAnsi"/>
          <w:sz w:val="24"/>
          <w:szCs w:val="24"/>
        </w:rPr>
        <w:t xml:space="preserve"> the</w:t>
      </w:r>
      <w:r w:rsidR="005F1E4F">
        <w:rPr>
          <w:rFonts w:cstheme="minorHAnsi"/>
          <w:sz w:val="24"/>
          <w:szCs w:val="24"/>
        </w:rPr>
        <w:t>ir</w:t>
      </w:r>
      <w:r w:rsidR="00A1289E">
        <w:rPr>
          <w:rFonts w:cstheme="minorHAnsi"/>
          <w:sz w:val="24"/>
          <w:szCs w:val="24"/>
        </w:rPr>
        <w:t xml:space="preserve"> nature</w:t>
      </w:r>
      <w:r w:rsidR="005F1E4F">
        <w:rPr>
          <w:rFonts w:cstheme="minorHAnsi"/>
          <w:sz w:val="24"/>
          <w:szCs w:val="24"/>
        </w:rPr>
        <w:t>,</w:t>
      </w:r>
      <w:r w:rsidR="00A1289E">
        <w:rPr>
          <w:rFonts w:cstheme="minorHAnsi"/>
          <w:sz w:val="24"/>
          <w:szCs w:val="24"/>
        </w:rPr>
        <w:t xml:space="preserve"> </w:t>
      </w:r>
      <w:r w:rsidR="005F1E4F">
        <w:rPr>
          <w:rFonts w:cstheme="minorHAnsi"/>
          <w:sz w:val="24"/>
          <w:szCs w:val="24"/>
        </w:rPr>
        <w:t>as well as the types of assets exempted from the definition, are covered</w:t>
      </w:r>
      <w:r w:rsidR="00A1289E">
        <w:rPr>
          <w:rFonts w:cstheme="minorHAnsi"/>
          <w:sz w:val="24"/>
          <w:szCs w:val="24"/>
        </w:rPr>
        <w:t xml:space="preserve"> in </w:t>
      </w:r>
      <w:r w:rsidR="00053AB2">
        <w:rPr>
          <w:rFonts w:cstheme="minorHAnsi"/>
          <w:sz w:val="24"/>
          <w:szCs w:val="24"/>
        </w:rPr>
        <w:t xml:space="preserve">section </w:t>
      </w:r>
      <w:r w:rsidR="00A1289E">
        <w:rPr>
          <w:rFonts w:cstheme="minorHAnsi"/>
          <w:sz w:val="24"/>
          <w:szCs w:val="24"/>
        </w:rPr>
        <w:t xml:space="preserve">2 and </w:t>
      </w:r>
      <w:r w:rsidR="00053AB2">
        <w:rPr>
          <w:rFonts w:cstheme="minorHAnsi"/>
          <w:sz w:val="24"/>
          <w:szCs w:val="24"/>
        </w:rPr>
        <w:t xml:space="preserve">section </w:t>
      </w:r>
      <w:r w:rsidR="00A1289E">
        <w:rPr>
          <w:rFonts w:cstheme="minorHAnsi"/>
          <w:sz w:val="24"/>
          <w:szCs w:val="24"/>
        </w:rPr>
        <w:t xml:space="preserve">5 of the Act, </w:t>
      </w:r>
      <w:r>
        <w:rPr>
          <w:rFonts w:cstheme="minorHAnsi"/>
          <w:sz w:val="24"/>
          <w:szCs w:val="24"/>
        </w:rPr>
        <w:t xml:space="preserve">are as follows: </w:t>
      </w:r>
    </w:p>
    <w:tbl>
      <w:tblPr>
        <w:tblStyle w:val="TableGrid"/>
        <w:tblW w:w="0" w:type="auto"/>
        <w:shd w:val="clear" w:color="auto" w:fill="DEEAF6" w:themeFill="accent1" w:themeFillTint="33"/>
        <w:tblLook w:val="04A0" w:firstRow="1" w:lastRow="0" w:firstColumn="1" w:lastColumn="0" w:noHBand="0" w:noVBand="1"/>
      </w:tblPr>
      <w:tblGrid>
        <w:gridCol w:w="9016"/>
      </w:tblGrid>
      <w:tr w:rsidR="001300E7" w14:paraId="55436053" w14:textId="77777777" w:rsidTr="008C21C0">
        <w:tc>
          <w:tcPr>
            <w:tcW w:w="9016" w:type="dxa"/>
            <w:shd w:val="clear" w:color="auto" w:fill="DEEAF6" w:themeFill="accent1" w:themeFillTint="33"/>
          </w:tcPr>
          <w:p w14:paraId="34FDC1FD" w14:textId="77777777" w:rsidR="001300E7" w:rsidRDefault="001300E7" w:rsidP="008C21C0">
            <w:pPr>
              <w:spacing w:line="276" w:lineRule="auto"/>
              <w:rPr>
                <w:rFonts w:cstheme="minorHAnsi"/>
                <w:i/>
                <w:szCs w:val="24"/>
              </w:rPr>
            </w:pPr>
            <w:r w:rsidRPr="00043671">
              <w:rPr>
                <w:rFonts w:cstheme="minorHAnsi"/>
                <w:b/>
                <w:i/>
                <w:szCs w:val="24"/>
              </w:rPr>
              <w:t>As per Section 2 of the Act “assets” means</w:t>
            </w:r>
            <w:r>
              <w:rPr>
                <w:rFonts w:cstheme="minorHAnsi"/>
                <w:i/>
                <w:szCs w:val="24"/>
              </w:rPr>
              <w:t xml:space="preserve"> - </w:t>
            </w:r>
          </w:p>
          <w:p w14:paraId="0607DD3B"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 xml:space="preserve">money, in any currency, in local banks and foreign banks; </w:t>
            </w:r>
          </w:p>
          <w:p w14:paraId="76BEDD7F"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 xml:space="preserve">cash in hand exceeding one million rupees in any currency accepted as legal tender in any country; </w:t>
            </w:r>
          </w:p>
          <w:p w14:paraId="134452C4"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 xml:space="preserve">securities, including stocks, bonds, treasury bills or other units held in Mauritius or abroad; </w:t>
            </w:r>
          </w:p>
          <w:p w14:paraId="3F27E5F8"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 xml:space="preserve">shares or any interest in a company, </w:t>
            </w:r>
            <w:proofErr w:type="spellStart"/>
            <w:r w:rsidRPr="003701A2">
              <w:rPr>
                <w:rFonts w:cstheme="minorHAnsi"/>
                <w:i/>
                <w:szCs w:val="24"/>
              </w:rPr>
              <w:t>société</w:t>
            </w:r>
            <w:proofErr w:type="spellEnd"/>
            <w:r w:rsidRPr="003701A2">
              <w:rPr>
                <w:rFonts w:cstheme="minorHAnsi"/>
                <w:i/>
                <w:szCs w:val="24"/>
              </w:rPr>
              <w:t xml:space="preserve"> or partnership; </w:t>
            </w:r>
          </w:p>
          <w:p w14:paraId="78AE40D8"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lastRenderedPageBreak/>
              <w:t xml:space="preserve">any item of jewellery, precious stone or metal, or watch, exceeding 500,000 rupees in value; </w:t>
            </w:r>
          </w:p>
          <w:p w14:paraId="4FFA91EF"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 xml:space="preserve">any freehold or leasehold immovable property – </w:t>
            </w:r>
          </w:p>
          <w:p w14:paraId="5ABD5437" w14:textId="77777777" w:rsidR="001300E7" w:rsidRPr="003701A2" w:rsidRDefault="001300E7" w:rsidP="008C21C0">
            <w:pPr>
              <w:pStyle w:val="ListParagraph"/>
              <w:numPr>
                <w:ilvl w:val="1"/>
                <w:numId w:val="14"/>
              </w:numPr>
              <w:spacing w:line="276" w:lineRule="auto"/>
              <w:ind w:left="1276" w:hanging="578"/>
              <w:rPr>
                <w:rFonts w:cstheme="minorHAnsi"/>
                <w:i/>
                <w:szCs w:val="24"/>
              </w:rPr>
            </w:pPr>
            <w:r w:rsidRPr="003701A2">
              <w:rPr>
                <w:rFonts w:cstheme="minorHAnsi"/>
                <w:i/>
                <w:szCs w:val="24"/>
              </w:rPr>
              <w:t xml:space="preserve">registered in Mauritius or abroad; </w:t>
            </w:r>
          </w:p>
          <w:p w14:paraId="2C54AC61" w14:textId="77777777" w:rsidR="001300E7" w:rsidRPr="003701A2" w:rsidRDefault="001300E7" w:rsidP="008C21C0">
            <w:pPr>
              <w:pStyle w:val="ListParagraph"/>
              <w:numPr>
                <w:ilvl w:val="1"/>
                <w:numId w:val="14"/>
              </w:numPr>
              <w:spacing w:line="276" w:lineRule="auto"/>
              <w:ind w:left="1276" w:hanging="578"/>
              <w:rPr>
                <w:rFonts w:cstheme="minorHAnsi"/>
                <w:i/>
                <w:szCs w:val="24"/>
              </w:rPr>
            </w:pPr>
            <w:r w:rsidRPr="003701A2">
              <w:rPr>
                <w:rFonts w:cstheme="minorHAnsi"/>
                <w:i/>
                <w:szCs w:val="24"/>
              </w:rPr>
              <w:t>which, at the time of declaration, has been purchased but is still subject to registration in Mauritius or abroad;</w:t>
            </w:r>
          </w:p>
          <w:p w14:paraId="4765DC61" w14:textId="77777777" w:rsidR="001300E7" w:rsidRPr="003701A2"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 xml:space="preserve">motor vehicles, boats, ships or aircrafts; </w:t>
            </w:r>
          </w:p>
          <w:p w14:paraId="29C45898" w14:textId="77777777" w:rsidR="001300E7" w:rsidRDefault="001300E7" w:rsidP="008C21C0">
            <w:pPr>
              <w:pStyle w:val="ListParagraph"/>
              <w:numPr>
                <w:ilvl w:val="0"/>
                <w:numId w:val="14"/>
              </w:numPr>
              <w:spacing w:line="276" w:lineRule="auto"/>
              <w:ind w:hanging="578"/>
              <w:rPr>
                <w:rFonts w:cstheme="minorHAnsi"/>
                <w:i/>
                <w:szCs w:val="24"/>
              </w:rPr>
            </w:pPr>
            <w:r w:rsidRPr="003701A2">
              <w:rPr>
                <w:rFonts w:cstheme="minorHAnsi"/>
                <w:i/>
                <w:szCs w:val="24"/>
              </w:rPr>
              <w:t>assets held by a person for and on behalf of the declarant in the declarant’s capacity as ultimate beneficiary.</w:t>
            </w:r>
          </w:p>
          <w:p w14:paraId="6C879383" w14:textId="77777777" w:rsidR="001300E7" w:rsidRPr="00420B04" w:rsidRDefault="001300E7" w:rsidP="008C21C0">
            <w:pPr>
              <w:spacing w:line="276" w:lineRule="auto"/>
              <w:rPr>
                <w:rFonts w:cstheme="minorHAnsi"/>
                <w:i/>
                <w:sz w:val="14"/>
                <w:szCs w:val="24"/>
              </w:rPr>
            </w:pPr>
          </w:p>
          <w:p w14:paraId="2832EFB1" w14:textId="7558BAA2" w:rsidR="001300E7" w:rsidRPr="00420B04" w:rsidRDefault="001300E7" w:rsidP="008C21C0">
            <w:pPr>
              <w:pStyle w:val="Pa30"/>
              <w:spacing w:after="100" w:line="276" w:lineRule="auto"/>
              <w:jc w:val="both"/>
              <w:rPr>
                <w:rFonts w:asciiTheme="minorHAnsi" w:hAnsiTheme="minorHAnsi" w:cstheme="minorHAnsi"/>
                <w:color w:val="000000"/>
                <w:sz w:val="22"/>
              </w:rPr>
            </w:pPr>
            <w:r w:rsidRPr="00420B04">
              <w:rPr>
                <w:rFonts w:asciiTheme="minorHAnsi" w:hAnsiTheme="minorHAnsi" w:cstheme="minorHAnsi"/>
                <w:b/>
                <w:color w:val="000000"/>
                <w:sz w:val="22"/>
              </w:rPr>
              <w:t xml:space="preserve">Pursuant to </w:t>
            </w:r>
            <w:r w:rsidR="00053AB2" w:rsidRPr="00420B04">
              <w:rPr>
                <w:rFonts w:asciiTheme="minorHAnsi" w:hAnsiTheme="minorHAnsi" w:cstheme="minorHAnsi"/>
                <w:b/>
                <w:color w:val="000000"/>
                <w:sz w:val="22"/>
              </w:rPr>
              <w:t xml:space="preserve">section </w:t>
            </w:r>
            <w:r w:rsidRPr="00420B04">
              <w:rPr>
                <w:rFonts w:asciiTheme="minorHAnsi" w:hAnsiTheme="minorHAnsi" w:cstheme="minorHAnsi"/>
                <w:b/>
                <w:color w:val="000000"/>
                <w:sz w:val="22"/>
              </w:rPr>
              <w:t>5 (2), a declarant shall, in relation to a declaration made under section 4 –</w:t>
            </w:r>
            <w:r w:rsidRPr="00420B04">
              <w:rPr>
                <w:rFonts w:asciiTheme="minorHAnsi" w:hAnsiTheme="minorHAnsi" w:cstheme="minorHAnsi"/>
                <w:color w:val="000000"/>
                <w:sz w:val="22"/>
              </w:rPr>
              <w:t xml:space="preserve"> </w:t>
            </w:r>
          </w:p>
          <w:p w14:paraId="452230BE" w14:textId="77777777" w:rsidR="001300E7" w:rsidRPr="00312F02" w:rsidRDefault="001300E7" w:rsidP="008C21C0">
            <w:pPr>
              <w:pStyle w:val="ListParagraph"/>
              <w:numPr>
                <w:ilvl w:val="0"/>
                <w:numId w:val="16"/>
              </w:numPr>
              <w:spacing w:line="276" w:lineRule="auto"/>
              <w:ind w:left="596" w:hanging="425"/>
              <w:rPr>
                <w:rFonts w:ascii="Calibri" w:hAnsi="Calibri" w:cstheme="minorHAnsi"/>
                <w:i/>
                <w:color w:val="000000"/>
              </w:rPr>
            </w:pPr>
            <w:r w:rsidRPr="00312F02">
              <w:rPr>
                <w:rFonts w:ascii="Calibri" w:hAnsi="Calibri" w:cstheme="minorHAnsi"/>
                <w:i/>
                <w:color w:val="000000"/>
              </w:rPr>
              <w:t xml:space="preserve">not be required to specify the value of any asset included in the declaration, except where such asset consists of cash; </w:t>
            </w:r>
          </w:p>
          <w:p w14:paraId="4BB4C1E3" w14:textId="77777777" w:rsidR="001300E7" w:rsidRPr="00312F02" w:rsidRDefault="001300E7" w:rsidP="008C21C0">
            <w:pPr>
              <w:pStyle w:val="ListParagraph"/>
              <w:numPr>
                <w:ilvl w:val="0"/>
                <w:numId w:val="16"/>
              </w:numPr>
              <w:spacing w:line="276" w:lineRule="auto"/>
              <w:ind w:left="596" w:hanging="425"/>
              <w:rPr>
                <w:rFonts w:ascii="Calibri" w:hAnsi="Calibri" w:cstheme="minorHAnsi"/>
                <w:i/>
                <w:color w:val="000000"/>
              </w:rPr>
            </w:pPr>
            <w:r w:rsidRPr="00312F02">
              <w:rPr>
                <w:rFonts w:ascii="Calibri" w:hAnsi="Calibri" w:cstheme="minorHAnsi"/>
                <w:i/>
                <w:color w:val="000000"/>
              </w:rPr>
              <w:t xml:space="preserve">specify the nature of his interests in the assets, including any joint ownership; and </w:t>
            </w:r>
          </w:p>
          <w:p w14:paraId="707F0BA3" w14:textId="77777777" w:rsidR="001300E7" w:rsidRPr="00312F02" w:rsidRDefault="001300E7" w:rsidP="008C21C0">
            <w:pPr>
              <w:pStyle w:val="ListParagraph"/>
              <w:numPr>
                <w:ilvl w:val="0"/>
                <w:numId w:val="16"/>
              </w:numPr>
              <w:spacing w:line="276" w:lineRule="auto"/>
              <w:ind w:left="596" w:hanging="425"/>
              <w:rPr>
                <w:rFonts w:ascii="Calibri" w:hAnsi="Calibri" w:cstheme="minorHAnsi"/>
                <w:i/>
                <w:color w:val="000000"/>
              </w:rPr>
            </w:pPr>
            <w:r w:rsidRPr="00312F02">
              <w:rPr>
                <w:rFonts w:ascii="Calibri" w:hAnsi="Calibri" w:cstheme="minorHAnsi"/>
                <w:i/>
                <w:color w:val="000000"/>
              </w:rPr>
              <w:t xml:space="preserve">specify the nature of – </w:t>
            </w:r>
          </w:p>
          <w:p w14:paraId="54EE54D0" w14:textId="332131AD" w:rsidR="001300E7" w:rsidRPr="00312F02" w:rsidRDefault="001300E7" w:rsidP="008C21C0">
            <w:pPr>
              <w:pStyle w:val="Pa33"/>
              <w:numPr>
                <w:ilvl w:val="0"/>
                <w:numId w:val="17"/>
              </w:numPr>
              <w:spacing w:after="80" w:line="240" w:lineRule="auto"/>
              <w:ind w:left="1163" w:hanging="425"/>
              <w:jc w:val="both"/>
              <w:rPr>
                <w:rFonts w:ascii="Calibri" w:hAnsi="Calibri" w:cstheme="minorHAnsi"/>
                <w:i/>
                <w:color w:val="000000"/>
                <w:sz w:val="22"/>
              </w:rPr>
            </w:pPr>
            <w:r w:rsidRPr="00312F02">
              <w:rPr>
                <w:rFonts w:ascii="Calibri" w:hAnsi="Calibri" w:cstheme="minorHAnsi"/>
                <w:i/>
                <w:color w:val="000000"/>
                <w:sz w:val="22"/>
              </w:rPr>
              <w:t xml:space="preserve">any liabilities in relation to those assets, including any joint liability; and </w:t>
            </w:r>
          </w:p>
          <w:p w14:paraId="56389F48" w14:textId="5E900500" w:rsidR="001300E7" w:rsidRPr="00312F02" w:rsidRDefault="001300E7" w:rsidP="008C21C0">
            <w:pPr>
              <w:pStyle w:val="Pa33"/>
              <w:numPr>
                <w:ilvl w:val="0"/>
                <w:numId w:val="17"/>
              </w:numPr>
              <w:spacing w:after="80" w:line="240" w:lineRule="auto"/>
              <w:ind w:left="1163" w:hanging="425"/>
              <w:jc w:val="both"/>
              <w:rPr>
                <w:rFonts w:asciiTheme="minorHAnsi" w:hAnsiTheme="minorHAnsi" w:cstheme="minorHAnsi"/>
                <w:color w:val="000000"/>
                <w:sz w:val="22"/>
              </w:rPr>
            </w:pPr>
            <w:r w:rsidRPr="00312F02">
              <w:rPr>
                <w:rFonts w:ascii="Calibri" w:hAnsi="Calibri" w:cstheme="minorHAnsi"/>
                <w:i/>
                <w:color w:val="000000"/>
                <w:sz w:val="22"/>
              </w:rPr>
              <w:t>any other liabilities which are not in relation to those assets.</w:t>
            </w:r>
          </w:p>
        </w:tc>
      </w:tr>
    </w:tbl>
    <w:p w14:paraId="14D341D2" w14:textId="5BA4D5F0" w:rsidR="001300E7" w:rsidRDefault="001300E7" w:rsidP="001300E7">
      <w:pPr>
        <w:pStyle w:val="ListParagraph"/>
        <w:spacing w:line="276" w:lineRule="auto"/>
        <w:ind w:left="284"/>
        <w:rPr>
          <w:rFonts w:cstheme="minorHAnsi"/>
          <w:sz w:val="24"/>
          <w:szCs w:val="24"/>
        </w:rPr>
      </w:pPr>
    </w:p>
    <w:p w14:paraId="33A10DD3" w14:textId="7BA38C33" w:rsidR="00A2487A" w:rsidRPr="00650DF8" w:rsidRDefault="00A2487A" w:rsidP="00650DF8">
      <w:pPr>
        <w:pStyle w:val="ListParagraph"/>
        <w:numPr>
          <w:ilvl w:val="0"/>
          <w:numId w:val="34"/>
        </w:numPr>
        <w:spacing w:before="240" w:line="276" w:lineRule="auto"/>
        <w:ind w:hanging="436"/>
        <w:jc w:val="both"/>
        <w:rPr>
          <w:rFonts w:cstheme="minorHAnsi"/>
          <w:b/>
          <w:color w:val="1F4E79" w:themeColor="accent1" w:themeShade="80"/>
          <w:sz w:val="24"/>
          <w:szCs w:val="24"/>
        </w:rPr>
      </w:pPr>
      <w:r>
        <w:rPr>
          <w:rFonts w:cstheme="minorHAnsi"/>
          <w:b/>
          <w:sz w:val="24"/>
          <w:szCs w:val="24"/>
        </w:rPr>
        <w:t xml:space="preserve"> </w:t>
      </w:r>
      <w:r w:rsidRPr="00650DF8">
        <w:rPr>
          <w:rFonts w:cstheme="minorHAnsi"/>
          <w:b/>
          <w:color w:val="1F4E79" w:themeColor="accent1" w:themeShade="80"/>
          <w:sz w:val="24"/>
          <w:szCs w:val="24"/>
        </w:rPr>
        <w:t>Assets of Spouse and Minor Children (</w:t>
      </w:r>
      <w:r w:rsidR="00FE18E9" w:rsidRPr="00650DF8">
        <w:rPr>
          <w:rFonts w:cstheme="minorHAnsi"/>
          <w:b/>
          <w:color w:val="1F4E79" w:themeColor="accent1" w:themeShade="80"/>
          <w:sz w:val="24"/>
          <w:szCs w:val="24"/>
        </w:rPr>
        <w:t>S</w:t>
      </w:r>
      <w:r w:rsidRPr="00650DF8">
        <w:rPr>
          <w:rFonts w:cstheme="minorHAnsi"/>
          <w:b/>
          <w:color w:val="1F4E79" w:themeColor="accent1" w:themeShade="80"/>
          <w:sz w:val="24"/>
          <w:szCs w:val="24"/>
        </w:rPr>
        <w:t>ection 4)</w:t>
      </w:r>
    </w:p>
    <w:p w14:paraId="2F051922" w14:textId="0DA2A503" w:rsidR="00A2487A" w:rsidRDefault="00A2487A" w:rsidP="00FE18E9">
      <w:pPr>
        <w:pStyle w:val="ListParagraph"/>
        <w:spacing w:line="276" w:lineRule="auto"/>
        <w:ind w:left="284"/>
        <w:rPr>
          <w:rFonts w:cstheme="minorHAnsi"/>
          <w:sz w:val="24"/>
          <w:szCs w:val="24"/>
        </w:rPr>
      </w:pPr>
      <w:r>
        <w:rPr>
          <w:rFonts w:cstheme="minorHAnsi"/>
          <w:sz w:val="24"/>
          <w:szCs w:val="24"/>
        </w:rPr>
        <w:t xml:space="preserve"> </w:t>
      </w:r>
    </w:p>
    <w:p w14:paraId="04A5835C" w14:textId="01D961FC" w:rsidR="00A2487A" w:rsidRDefault="00A2487A" w:rsidP="00FE18E9">
      <w:pPr>
        <w:pStyle w:val="ListParagraph"/>
        <w:spacing w:line="276" w:lineRule="auto"/>
        <w:ind w:left="284"/>
        <w:rPr>
          <w:rFonts w:cstheme="minorHAnsi"/>
          <w:sz w:val="24"/>
          <w:szCs w:val="24"/>
        </w:rPr>
      </w:pPr>
      <w:r>
        <w:rPr>
          <w:rFonts w:cstheme="minorHAnsi"/>
          <w:sz w:val="24"/>
          <w:szCs w:val="24"/>
        </w:rPr>
        <w:t>A declarant has the obligation, when making his declaration of his assets and liabilities</w:t>
      </w:r>
      <w:r w:rsidR="00B46013">
        <w:rPr>
          <w:rFonts w:cstheme="minorHAnsi"/>
          <w:sz w:val="24"/>
          <w:szCs w:val="24"/>
        </w:rPr>
        <w:t>,</w:t>
      </w:r>
      <w:r w:rsidR="0053659F">
        <w:rPr>
          <w:rFonts w:cstheme="minorHAnsi"/>
          <w:sz w:val="24"/>
          <w:szCs w:val="24"/>
        </w:rPr>
        <w:t xml:space="preserve"> to</w:t>
      </w:r>
      <w:r>
        <w:rPr>
          <w:rFonts w:cstheme="minorHAnsi"/>
          <w:sz w:val="24"/>
          <w:szCs w:val="24"/>
        </w:rPr>
        <w:t xml:space="preserve"> include the assets and liabilities of his spouse and his minor children. </w:t>
      </w:r>
    </w:p>
    <w:p w14:paraId="6B51CA24" w14:textId="01ADFC40" w:rsidR="00A2487A" w:rsidRDefault="00A2487A" w:rsidP="00FE18E9">
      <w:pPr>
        <w:pStyle w:val="ListParagraph"/>
        <w:spacing w:line="276" w:lineRule="auto"/>
        <w:ind w:left="284"/>
        <w:rPr>
          <w:rFonts w:cstheme="minorHAnsi"/>
          <w:sz w:val="24"/>
          <w:szCs w:val="24"/>
        </w:rPr>
      </w:pPr>
    </w:p>
    <w:p w14:paraId="0811D796" w14:textId="470D5FF5" w:rsidR="00533D28" w:rsidRPr="00650DF8" w:rsidRDefault="00A2487A" w:rsidP="00650DF8">
      <w:pPr>
        <w:pStyle w:val="ListParagraph"/>
        <w:numPr>
          <w:ilvl w:val="0"/>
          <w:numId w:val="34"/>
        </w:numPr>
        <w:spacing w:before="240" w:line="276" w:lineRule="auto"/>
        <w:ind w:hanging="436"/>
        <w:jc w:val="both"/>
        <w:rPr>
          <w:rFonts w:cstheme="minorHAnsi"/>
          <w:b/>
          <w:color w:val="1F4E79" w:themeColor="accent1" w:themeShade="80"/>
          <w:sz w:val="24"/>
          <w:szCs w:val="24"/>
        </w:rPr>
      </w:pPr>
      <w:r w:rsidRPr="00650DF8">
        <w:rPr>
          <w:rFonts w:cstheme="minorHAnsi"/>
          <w:b/>
          <w:color w:val="1F4E79" w:themeColor="accent1" w:themeShade="80"/>
          <w:sz w:val="24"/>
          <w:szCs w:val="24"/>
        </w:rPr>
        <w:t xml:space="preserve">Children of Age and Grandchildren- </w:t>
      </w:r>
      <w:r w:rsidR="001300E7" w:rsidRPr="00650DF8">
        <w:rPr>
          <w:rFonts w:cstheme="minorHAnsi"/>
          <w:b/>
          <w:color w:val="1F4E79" w:themeColor="accent1" w:themeShade="80"/>
          <w:sz w:val="24"/>
          <w:szCs w:val="24"/>
        </w:rPr>
        <w:t>Section 4</w:t>
      </w:r>
      <w:r w:rsidR="00A1289E" w:rsidRPr="00650DF8">
        <w:rPr>
          <w:rFonts w:cstheme="minorHAnsi"/>
          <w:b/>
          <w:color w:val="1F4E79" w:themeColor="accent1" w:themeShade="80"/>
          <w:sz w:val="24"/>
          <w:szCs w:val="24"/>
        </w:rPr>
        <w:t xml:space="preserve"> </w:t>
      </w:r>
      <w:r w:rsidR="001300E7" w:rsidRPr="00650DF8">
        <w:rPr>
          <w:rFonts w:cstheme="minorHAnsi"/>
          <w:b/>
          <w:color w:val="1F4E79" w:themeColor="accent1" w:themeShade="80"/>
          <w:sz w:val="24"/>
          <w:szCs w:val="24"/>
        </w:rPr>
        <w:t>(4) of the Act</w:t>
      </w:r>
    </w:p>
    <w:p w14:paraId="675581D8" w14:textId="56633886" w:rsidR="00A2487A" w:rsidRDefault="00A2487A" w:rsidP="00A2487A">
      <w:pPr>
        <w:pStyle w:val="ListParagraph"/>
        <w:spacing w:line="276" w:lineRule="auto"/>
        <w:ind w:left="284"/>
        <w:rPr>
          <w:rFonts w:cstheme="minorHAnsi"/>
          <w:sz w:val="24"/>
          <w:szCs w:val="24"/>
        </w:rPr>
      </w:pPr>
    </w:p>
    <w:p w14:paraId="377C4C97" w14:textId="2657E88E" w:rsidR="00A2487A" w:rsidRDefault="00A2487A" w:rsidP="00A2487A">
      <w:pPr>
        <w:pStyle w:val="ListParagraph"/>
        <w:spacing w:line="276" w:lineRule="auto"/>
        <w:ind w:left="284"/>
        <w:rPr>
          <w:rFonts w:cstheme="minorHAnsi"/>
          <w:sz w:val="24"/>
          <w:szCs w:val="24"/>
        </w:rPr>
      </w:pPr>
      <w:r>
        <w:rPr>
          <w:rFonts w:cstheme="minorHAnsi"/>
          <w:sz w:val="24"/>
          <w:szCs w:val="24"/>
        </w:rPr>
        <w:t>A declarant has the obligation, when making his declaration, to specify any property sold, transferred or donated to his children of age and grandchildren.</w:t>
      </w:r>
    </w:p>
    <w:p w14:paraId="15814E61" w14:textId="77777777" w:rsidR="00A2487A" w:rsidRDefault="00A2487A" w:rsidP="00A2487A">
      <w:pPr>
        <w:pStyle w:val="ListParagraph"/>
        <w:spacing w:line="276" w:lineRule="auto"/>
        <w:ind w:left="284"/>
        <w:rPr>
          <w:rFonts w:cstheme="minorHAnsi"/>
          <w:sz w:val="24"/>
          <w:szCs w:val="24"/>
        </w:rPr>
      </w:pPr>
    </w:p>
    <w:p w14:paraId="3206F3A0" w14:textId="4E296A2E" w:rsidR="00A2487A" w:rsidRPr="00650DF8" w:rsidRDefault="00A2487A" w:rsidP="00650DF8">
      <w:pPr>
        <w:pStyle w:val="ListParagraph"/>
        <w:numPr>
          <w:ilvl w:val="0"/>
          <w:numId w:val="34"/>
        </w:numPr>
        <w:spacing w:before="240" w:line="276" w:lineRule="auto"/>
        <w:ind w:hanging="436"/>
        <w:jc w:val="both"/>
        <w:rPr>
          <w:rFonts w:cstheme="minorHAnsi"/>
          <w:b/>
          <w:color w:val="1F4E79" w:themeColor="accent1" w:themeShade="80"/>
          <w:sz w:val="24"/>
          <w:szCs w:val="24"/>
        </w:rPr>
      </w:pPr>
      <w:r w:rsidRPr="00FE18E9">
        <w:rPr>
          <w:rFonts w:cstheme="minorHAnsi"/>
          <w:b/>
          <w:sz w:val="24"/>
          <w:szCs w:val="24"/>
        </w:rPr>
        <w:t xml:space="preserve"> </w:t>
      </w:r>
      <w:r w:rsidRPr="00650DF8">
        <w:rPr>
          <w:rFonts w:cstheme="minorHAnsi"/>
          <w:b/>
          <w:color w:val="1F4E79" w:themeColor="accent1" w:themeShade="80"/>
          <w:sz w:val="24"/>
          <w:szCs w:val="24"/>
        </w:rPr>
        <w:t>Declarant Holding Different Positions</w:t>
      </w:r>
      <w:r w:rsidR="0053659F">
        <w:rPr>
          <w:rFonts w:cstheme="minorHAnsi"/>
          <w:b/>
          <w:color w:val="1F4E79" w:themeColor="accent1" w:themeShade="80"/>
          <w:sz w:val="24"/>
          <w:szCs w:val="24"/>
        </w:rPr>
        <w:t xml:space="preserve"> – Section 4(5) of the Act</w:t>
      </w:r>
    </w:p>
    <w:p w14:paraId="79758FFF" w14:textId="2E2232E8" w:rsidR="00A2487A" w:rsidRDefault="00A2487A" w:rsidP="00A2487A">
      <w:pPr>
        <w:pStyle w:val="ListParagraph"/>
        <w:spacing w:line="276" w:lineRule="auto"/>
        <w:ind w:left="284"/>
        <w:rPr>
          <w:rFonts w:cstheme="minorHAnsi"/>
          <w:sz w:val="24"/>
          <w:szCs w:val="24"/>
        </w:rPr>
      </w:pPr>
    </w:p>
    <w:p w14:paraId="7107BF20" w14:textId="5293AA9F" w:rsidR="00A2487A" w:rsidRPr="00051A18" w:rsidRDefault="00A2487A" w:rsidP="00650DF8">
      <w:pPr>
        <w:pStyle w:val="ListParagraph"/>
        <w:spacing w:line="276" w:lineRule="auto"/>
        <w:ind w:left="284"/>
        <w:jc w:val="both"/>
        <w:rPr>
          <w:rFonts w:cstheme="minorHAnsi"/>
          <w:sz w:val="24"/>
          <w:szCs w:val="24"/>
        </w:rPr>
      </w:pPr>
      <w:r>
        <w:rPr>
          <w:rFonts w:cstheme="minorHAnsi"/>
          <w:sz w:val="24"/>
          <w:szCs w:val="24"/>
        </w:rPr>
        <w:t xml:space="preserve">A declarant who simultaneously holds different positions and required to make a declaration under </w:t>
      </w:r>
      <w:r w:rsidR="00053AB2">
        <w:rPr>
          <w:rFonts w:cstheme="minorHAnsi"/>
          <w:sz w:val="24"/>
          <w:szCs w:val="24"/>
        </w:rPr>
        <w:t xml:space="preserve">section </w:t>
      </w:r>
      <w:r>
        <w:rPr>
          <w:rFonts w:cstheme="minorHAnsi"/>
          <w:sz w:val="24"/>
          <w:szCs w:val="24"/>
        </w:rPr>
        <w:t xml:space="preserve">4, shall make only one declaration under this Act. </w:t>
      </w:r>
    </w:p>
    <w:p w14:paraId="5B9A9488" w14:textId="5806AAF8" w:rsidR="001300E7" w:rsidRDefault="00A2487A" w:rsidP="001300E7">
      <w:pPr>
        <w:spacing w:line="276" w:lineRule="auto"/>
        <w:rPr>
          <w:rFonts w:cstheme="minorHAnsi"/>
          <w:sz w:val="24"/>
          <w:szCs w:val="24"/>
        </w:rPr>
      </w:pPr>
      <w:r w:rsidRPr="003701A2">
        <w:rPr>
          <w:rFonts w:cstheme="minorHAnsi"/>
          <w:noProof/>
          <w:color w:val="000000"/>
          <w:sz w:val="24"/>
          <w:szCs w:val="24"/>
          <w:lang w:eastAsia="en-GB"/>
        </w:rPr>
        <mc:AlternateContent>
          <mc:Choice Requires="wps">
            <w:drawing>
              <wp:anchor distT="0" distB="0" distL="114300" distR="114300" simplePos="0" relativeHeight="251676672" behindDoc="0" locked="0" layoutInCell="1" allowOverlap="1" wp14:anchorId="54411E0A" wp14:editId="42DB0FB3">
                <wp:simplePos x="0" y="0"/>
                <wp:positionH relativeFrom="column">
                  <wp:posOffset>54864</wp:posOffset>
                </wp:positionH>
                <wp:positionV relativeFrom="paragraph">
                  <wp:posOffset>294513</wp:posOffset>
                </wp:positionV>
                <wp:extent cx="5579110" cy="1326292"/>
                <wp:effectExtent l="0" t="0" r="21590" b="26670"/>
                <wp:wrapNone/>
                <wp:docPr id="5" name="Text Box 5"/>
                <wp:cNvGraphicFramePr/>
                <a:graphic xmlns:a="http://schemas.openxmlformats.org/drawingml/2006/main">
                  <a:graphicData uri="http://schemas.microsoft.com/office/word/2010/wordprocessingShape">
                    <wps:wsp>
                      <wps:cNvSpPr txBox="1"/>
                      <wps:spPr>
                        <a:xfrm>
                          <a:off x="0" y="0"/>
                          <a:ext cx="5579110" cy="1326292"/>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56628803" w14:textId="77777777" w:rsidR="001300E7" w:rsidRPr="00887E27" w:rsidRDefault="001300E7" w:rsidP="001300E7">
                            <w:pPr>
                              <w:pStyle w:val="Pa32"/>
                              <w:tabs>
                                <w:tab w:val="left" w:pos="284"/>
                                <w:tab w:val="left" w:pos="426"/>
                              </w:tabs>
                              <w:spacing w:after="160" w:line="276" w:lineRule="auto"/>
                              <w:jc w:val="both"/>
                              <w:rPr>
                                <w:rFonts w:asciiTheme="minorHAnsi" w:hAnsiTheme="minorHAnsi" w:cstheme="minorHAnsi"/>
                                <w:i/>
                                <w:color w:val="000000"/>
                                <w:sz w:val="22"/>
                              </w:rPr>
                            </w:pPr>
                            <w:r>
                              <w:rPr>
                                <w:rFonts w:asciiTheme="minorHAnsi" w:hAnsiTheme="minorHAnsi" w:cstheme="minorHAnsi"/>
                                <w:i/>
                                <w:color w:val="000000"/>
                              </w:rPr>
                              <w:t xml:space="preserve">(4) </w:t>
                            </w:r>
                            <w:r>
                              <w:rPr>
                                <w:rFonts w:asciiTheme="minorHAnsi" w:hAnsiTheme="minorHAnsi" w:cstheme="minorHAnsi"/>
                                <w:i/>
                                <w:color w:val="000000"/>
                              </w:rPr>
                              <w:tab/>
                            </w:r>
                            <w:r w:rsidRPr="00887E27">
                              <w:rPr>
                                <w:rFonts w:asciiTheme="minorHAnsi" w:hAnsiTheme="minorHAnsi" w:cstheme="minorHAnsi"/>
                                <w:i/>
                                <w:color w:val="000000"/>
                                <w:sz w:val="22"/>
                              </w:rPr>
                              <w:t xml:space="preserve">Where a person makes a declaration under this section, he shall specify any property sold, transferred or donated to his </w:t>
                            </w:r>
                            <w:r w:rsidRPr="00887E27">
                              <w:rPr>
                                <w:rFonts w:asciiTheme="minorHAnsi" w:hAnsiTheme="minorHAnsi" w:cstheme="minorHAnsi"/>
                                <w:i/>
                                <w:color w:val="000000"/>
                                <w:sz w:val="22"/>
                                <w:u w:val="single"/>
                              </w:rPr>
                              <w:t>children of age</w:t>
                            </w:r>
                            <w:r w:rsidRPr="00887E27">
                              <w:rPr>
                                <w:rFonts w:asciiTheme="minorHAnsi" w:hAnsiTheme="minorHAnsi" w:cstheme="minorHAnsi"/>
                                <w:i/>
                                <w:color w:val="000000"/>
                                <w:sz w:val="22"/>
                              </w:rPr>
                              <w:t xml:space="preserve"> and </w:t>
                            </w:r>
                            <w:r w:rsidRPr="00887E27">
                              <w:rPr>
                                <w:rFonts w:asciiTheme="minorHAnsi" w:hAnsiTheme="minorHAnsi" w:cstheme="minorHAnsi"/>
                                <w:i/>
                                <w:color w:val="000000"/>
                                <w:sz w:val="22"/>
                                <w:u w:val="single"/>
                              </w:rPr>
                              <w:t>grandchildren</w:t>
                            </w:r>
                            <w:r w:rsidRPr="00887E27">
                              <w:rPr>
                                <w:rFonts w:asciiTheme="minorHAnsi" w:hAnsiTheme="minorHAnsi" w:cstheme="minorHAnsi"/>
                                <w:i/>
                                <w:color w:val="000000"/>
                                <w:sz w:val="22"/>
                              </w:rPr>
                              <w:t xml:space="preserve">, in any form or manner whatsoever, including income or benefits from any account, partnership or trust. </w:t>
                            </w:r>
                          </w:p>
                          <w:p w14:paraId="1D08AD70" w14:textId="77777777" w:rsidR="001300E7" w:rsidRPr="00887E27" w:rsidRDefault="001300E7" w:rsidP="001300E7">
                            <w:pPr>
                              <w:tabs>
                                <w:tab w:val="left" w:pos="284"/>
                                <w:tab w:val="left" w:pos="426"/>
                              </w:tabs>
                              <w:spacing w:line="276" w:lineRule="auto"/>
                              <w:jc w:val="both"/>
                              <w:rPr>
                                <w:rFonts w:cstheme="minorHAnsi"/>
                                <w:i/>
                                <w:color w:val="000000"/>
                                <w:szCs w:val="24"/>
                              </w:rPr>
                            </w:pPr>
                            <w:r w:rsidRPr="00887E27">
                              <w:rPr>
                                <w:rFonts w:cstheme="minorHAnsi"/>
                                <w:i/>
                                <w:color w:val="000000"/>
                                <w:szCs w:val="24"/>
                              </w:rPr>
                              <w:t xml:space="preserve">(5) </w:t>
                            </w:r>
                            <w:r w:rsidRPr="00887E27">
                              <w:rPr>
                                <w:rFonts w:cstheme="minorHAnsi"/>
                                <w:i/>
                                <w:color w:val="000000"/>
                                <w:szCs w:val="24"/>
                              </w:rPr>
                              <w:tab/>
                              <w:t>Where a person simultaneously holds different positions in relation to which he is required to make a declaration under this section, he shall make only one declaration with ICAC.</w:t>
                            </w:r>
                          </w:p>
                          <w:p w14:paraId="70F26D10" w14:textId="77777777" w:rsidR="001300E7" w:rsidRPr="003701A2" w:rsidRDefault="001300E7" w:rsidP="001300E7">
                            <w:pPr>
                              <w:pStyle w:val="ListParagraph"/>
                              <w:spacing w:line="240" w:lineRule="auto"/>
                              <w:ind w:left="1134"/>
                              <w:jc w:val="both"/>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11E0A" id="Text Box 5" o:spid="_x0000_s1033" type="#_x0000_t202" style="position:absolute;margin-left:4.3pt;margin-top:23.2pt;width:439.3pt;height:10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" fillcolor="#deebf7" strokecolor="#5b9bd5" strokeweight=".5pt">
                <v:textbox>
                  <w:txbxContent>
                    <w:p w14:paraId="56628803" w14:textId="77777777" w:rsidR="001300E7" w:rsidRPr="00887E27" w:rsidRDefault="001300E7" w:rsidP="001300E7">
                      <w:pPr>
                        <w:pStyle w:val="Pa32"/>
                        <w:tabs>
                          <w:tab w:val="left" w:pos="284"/>
                          <w:tab w:val="left" w:pos="426"/>
                        </w:tabs>
                        <w:spacing w:after="160" w:line="276" w:lineRule="auto"/>
                        <w:jc w:val="both"/>
                        <w:rPr>
                          <w:rFonts w:asciiTheme="minorHAnsi" w:hAnsiTheme="minorHAnsi" w:cstheme="minorHAnsi"/>
                          <w:i/>
                          <w:color w:val="000000"/>
                          <w:sz w:val="22"/>
                        </w:rPr>
                      </w:pPr>
                      <w:bookmarkStart w:id="53" w:name="_GoBack"/>
                      <w:r>
                        <w:rPr>
                          <w:rFonts w:asciiTheme="minorHAnsi" w:hAnsiTheme="minorHAnsi" w:cstheme="minorHAnsi"/>
                          <w:i/>
                          <w:color w:val="000000"/>
                        </w:rPr>
                        <w:t xml:space="preserve">(4) </w:t>
                      </w:r>
                      <w:r>
                        <w:rPr>
                          <w:rFonts w:asciiTheme="minorHAnsi" w:hAnsiTheme="minorHAnsi" w:cstheme="minorHAnsi"/>
                          <w:i/>
                          <w:color w:val="000000"/>
                        </w:rPr>
                        <w:tab/>
                      </w:r>
                      <w:r w:rsidRPr="00887E27">
                        <w:rPr>
                          <w:rFonts w:asciiTheme="minorHAnsi" w:hAnsiTheme="minorHAnsi" w:cstheme="minorHAnsi"/>
                          <w:i/>
                          <w:color w:val="000000"/>
                          <w:sz w:val="22"/>
                        </w:rPr>
                        <w:t xml:space="preserve">Where a person makes a declaration under this section, he shall specify any property sold, transferred or donated to his </w:t>
                      </w:r>
                      <w:r w:rsidRPr="00887E27">
                        <w:rPr>
                          <w:rFonts w:asciiTheme="minorHAnsi" w:hAnsiTheme="minorHAnsi" w:cstheme="minorHAnsi"/>
                          <w:i/>
                          <w:color w:val="000000"/>
                          <w:sz w:val="22"/>
                          <w:u w:val="single"/>
                        </w:rPr>
                        <w:t>children of age</w:t>
                      </w:r>
                      <w:r w:rsidRPr="00887E27">
                        <w:rPr>
                          <w:rFonts w:asciiTheme="minorHAnsi" w:hAnsiTheme="minorHAnsi" w:cstheme="minorHAnsi"/>
                          <w:i/>
                          <w:color w:val="000000"/>
                          <w:sz w:val="22"/>
                        </w:rPr>
                        <w:t xml:space="preserve"> and </w:t>
                      </w:r>
                      <w:r w:rsidRPr="00887E27">
                        <w:rPr>
                          <w:rFonts w:asciiTheme="minorHAnsi" w:hAnsiTheme="minorHAnsi" w:cstheme="minorHAnsi"/>
                          <w:i/>
                          <w:color w:val="000000"/>
                          <w:sz w:val="22"/>
                          <w:u w:val="single"/>
                        </w:rPr>
                        <w:t>grandchildren</w:t>
                      </w:r>
                      <w:r w:rsidRPr="00887E27">
                        <w:rPr>
                          <w:rFonts w:asciiTheme="minorHAnsi" w:hAnsiTheme="minorHAnsi" w:cstheme="minorHAnsi"/>
                          <w:i/>
                          <w:color w:val="000000"/>
                          <w:sz w:val="22"/>
                        </w:rPr>
                        <w:t xml:space="preserve">, in any form or manner whatsoever, including income or benefits from any account, partnership or trust. </w:t>
                      </w:r>
                    </w:p>
                    <w:p w14:paraId="1D08AD70" w14:textId="77777777" w:rsidR="001300E7" w:rsidRPr="00887E27" w:rsidRDefault="001300E7" w:rsidP="001300E7">
                      <w:pPr>
                        <w:tabs>
                          <w:tab w:val="left" w:pos="284"/>
                          <w:tab w:val="left" w:pos="426"/>
                        </w:tabs>
                        <w:spacing w:line="276" w:lineRule="auto"/>
                        <w:jc w:val="both"/>
                        <w:rPr>
                          <w:rFonts w:cstheme="minorHAnsi"/>
                          <w:i/>
                          <w:color w:val="000000"/>
                          <w:szCs w:val="24"/>
                        </w:rPr>
                      </w:pPr>
                      <w:r w:rsidRPr="00887E27">
                        <w:rPr>
                          <w:rFonts w:cstheme="minorHAnsi"/>
                          <w:i/>
                          <w:color w:val="000000"/>
                          <w:szCs w:val="24"/>
                        </w:rPr>
                        <w:t xml:space="preserve">(5) </w:t>
                      </w:r>
                      <w:r w:rsidRPr="00887E27">
                        <w:rPr>
                          <w:rFonts w:cstheme="minorHAnsi"/>
                          <w:i/>
                          <w:color w:val="000000"/>
                          <w:szCs w:val="24"/>
                        </w:rPr>
                        <w:tab/>
                        <w:t>Where a person simultaneously holds different positions in relation to which he is required to make a declaration under this section, he shall make only one declaration with ICAC.</w:t>
                      </w:r>
                    </w:p>
                    <w:bookmarkEnd w:id="53"/>
                    <w:p w14:paraId="70F26D10" w14:textId="77777777" w:rsidR="001300E7" w:rsidRPr="003701A2" w:rsidRDefault="001300E7" w:rsidP="001300E7">
                      <w:pPr>
                        <w:pStyle w:val="ListParagraph"/>
                        <w:spacing w:line="240" w:lineRule="auto"/>
                        <w:ind w:left="1134"/>
                        <w:jc w:val="both"/>
                        <w:rPr>
                          <w:i/>
                          <w:sz w:val="18"/>
                        </w:rPr>
                      </w:pPr>
                    </w:p>
                  </w:txbxContent>
                </v:textbox>
              </v:shape>
            </w:pict>
          </mc:Fallback>
        </mc:AlternateContent>
      </w:r>
      <w:r w:rsidR="003B4A6C">
        <w:rPr>
          <w:rFonts w:cstheme="minorHAnsi"/>
          <w:sz w:val="24"/>
          <w:szCs w:val="24"/>
        </w:rPr>
        <w:t xml:space="preserve">Sections 4(4) and 4(5) </w:t>
      </w:r>
      <w:r w:rsidR="00995331">
        <w:rPr>
          <w:rFonts w:cstheme="minorHAnsi"/>
          <w:sz w:val="24"/>
          <w:szCs w:val="24"/>
        </w:rPr>
        <w:t>are:</w:t>
      </w:r>
    </w:p>
    <w:p w14:paraId="1D6A4D04" w14:textId="77777777" w:rsidR="001300E7" w:rsidRDefault="001300E7" w:rsidP="008608A9">
      <w:pPr>
        <w:spacing w:after="0" w:line="276" w:lineRule="auto"/>
        <w:jc w:val="both"/>
        <w:rPr>
          <w:rFonts w:cs="Times New Roman"/>
          <w:sz w:val="24"/>
          <w:szCs w:val="24"/>
        </w:rPr>
      </w:pPr>
    </w:p>
    <w:p w14:paraId="12195A50" w14:textId="77777777" w:rsidR="001300E7" w:rsidRDefault="001300E7" w:rsidP="008608A9">
      <w:pPr>
        <w:spacing w:after="0" w:line="276" w:lineRule="auto"/>
        <w:jc w:val="both"/>
        <w:rPr>
          <w:rFonts w:cs="Times New Roman"/>
          <w:sz w:val="24"/>
          <w:szCs w:val="24"/>
        </w:rPr>
      </w:pPr>
    </w:p>
    <w:p w14:paraId="71AA69F4" w14:textId="77777777" w:rsidR="001300E7" w:rsidRDefault="001300E7" w:rsidP="008608A9">
      <w:pPr>
        <w:spacing w:after="0" w:line="276" w:lineRule="auto"/>
        <w:jc w:val="both"/>
        <w:rPr>
          <w:rFonts w:cs="Times New Roman"/>
          <w:sz w:val="24"/>
          <w:szCs w:val="24"/>
        </w:rPr>
      </w:pPr>
    </w:p>
    <w:p w14:paraId="71919FF8" w14:textId="77777777" w:rsidR="00533D28" w:rsidRDefault="00533D28" w:rsidP="008608A9">
      <w:pPr>
        <w:spacing w:after="0" w:line="276" w:lineRule="auto"/>
        <w:jc w:val="both"/>
        <w:rPr>
          <w:rFonts w:cs="Times New Roman"/>
          <w:sz w:val="24"/>
          <w:szCs w:val="24"/>
        </w:rPr>
      </w:pPr>
    </w:p>
    <w:p w14:paraId="64AD5111" w14:textId="77777777" w:rsidR="00533D28" w:rsidRDefault="00533D28" w:rsidP="008608A9">
      <w:pPr>
        <w:spacing w:after="0" w:line="276" w:lineRule="auto"/>
        <w:jc w:val="both"/>
        <w:rPr>
          <w:rFonts w:cs="Times New Roman"/>
          <w:sz w:val="24"/>
          <w:szCs w:val="24"/>
        </w:rPr>
      </w:pPr>
    </w:p>
    <w:p w14:paraId="764369FE" w14:textId="77777777" w:rsidR="00284008" w:rsidRPr="00051A18" w:rsidRDefault="00284008" w:rsidP="008608A9">
      <w:pPr>
        <w:spacing w:after="0" w:line="276" w:lineRule="auto"/>
        <w:jc w:val="both"/>
        <w:rPr>
          <w:rFonts w:cs="Times New Roman"/>
          <w:sz w:val="16"/>
          <w:szCs w:val="24"/>
        </w:rPr>
      </w:pPr>
    </w:p>
    <w:p w14:paraId="7637C605" w14:textId="77777777" w:rsidR="00A2487A" w:rsidRDefault="00A2487A" w:rsidP="00650DF8">
      <w:pPr>
        <w:pStyle w:val="ListParagraph"/>
        <w:spacing w:line="276" w:lineRule="auto"/>
        <w:rPr>
          <w:rFonts w:cstheme="minorHAnsi"/>
          <w:b/>
          <w:color w:val="1F4E79" w:themeColor="accent1" w:themeShade="80"/>
          <w:sz w:val="24"/>
          <w:szCs w:val="24"/>
        </w:rPr>
      </w:pPr>
    </w:p>
    <w:p w14:paraId="12D9DF30" w14:textId="77777777" w:rsidR="00995331" w:rsidRDefault="00995331" w:rsidP="00995331">
      <w:pPr>
        <w:pStyle w:val="ListParagraph"/>
        <w:spacing w:before="240" w:line="276" w:lineRule="auto"/>
        <w:ind w:left="284"/>
        <w:rPr>
          <w:rFonts w:cstheme="minorHAnsi"/>
          <w:b/>
          <w:color w:val="1F4E79" w:themeColor="accent1" w:themeShade="80"/>
          <w:sz w:val="24"/>
          <w:szCs w:val="24"/>
        </w:rPr>
      </w:pPr>
    </w:p>
    <w:p w14:paraId="4466AA9C" w14:textId="77777777" w:rsidR="00995331" w:rsidRDefault="00995331" w:rsidP="00995331">
      <w:pPr>
        <w:pStyle w:val="ListParagraph"/>
        <w:spacing w:before="240" w:line="276" w:lineRule="auto"/>
        <w:ind w:left="284"/>
        <w:rPr>
          <w:rFonts w:cstheme="minorHAnsi"/>
          <w:b/>
          <w:color w:val="1F4E79" w:themeColor="accent1" w:themeShade="80"/>
          <w:sz w:val="24"/>
          <w:szCs w:val="24"/>
        </w:rPr>
      </w:pPr>
    </w:p>
    <w:p w14:paraId="050B0BF5" w14:textId="4B3FEA27" w:rsidR="00BD644E" w:rsidRPr="00A21385" w:rsidRDefault="00BD644E" w:rsidP="00650DF8">
      <w:pPr>
        <w:pStyle w:val="ListParagraph"/>
        <w:numPr>
          <w:ilvl w:val="0"/>
          <w:numId w:val="29"/>
        </w:numPr>
        <w:spacing w:before="240" w:line="276" w:lineRule="auto"/>
        <w:ind w:left="284" w:hanging="284"/>
        <w:rPr>
          <w:rFonts w:cstheme="minorHAnsi"/>
          <w:b/>
          <w:color w:val="1F4E79" w:themeColor="accent1" w:themeShade="80"/>
          <w:sz w:val="24"/>
          <w:szCs w:val="24"/>
        </w:rPr>
      </w:pPr>
      <w:r w:rsidRPr="00A21385">
        <w:rPr>
          <w:rFonts w:cstheme="minorHAnsi"/>
          <w:b/>
          <w:color w:val="1F4E79" w:themeColor="accent1" w:themeShade="80"/>
          <w:sz w:val="24"/>
          <w:szCs w:val="24"/>
        </w:rPr>
        <w:lastRenderedPageBreak/>
        <w:t xml:space="preserve">Fresh Declaration be made under </w:t>
      </w:r>
      <w:r w:rsidR="00053AB2" w:rsidRPr="00A21385">
        <w:rPr>
          <w:rFonts w:cstheme="minorHAnsi"/>
          <w:b/>
          <w:color w:val="1F4E79" w:themeColor="accent1" w:themeShade="80"/>
          <w:sz w:val="24"/>
          <w:szCs w:val="24"/>
        </w:rPr>
        <w:t xml:space="preserve">section </w:t>
      </w:r>
      <w:r w:rsidRPr="00A21385">
        <w:rPr>
          <w:rFonts w:cstheme="minorHAnsi"/>
          <w:b/>
          <w:color w:val="1F4E79" w:themeColor="accent1" w:themeShade="80"/>
          <w:sz w:val="24"/>
          <w:szCs w:val="24"/>
        </w:rPr>
        <w:t>6(a):</w:t>
      </w:r>
    </w:p>
    <w:p w14:paraId="2EE73135" w14:textId="74B951EE" w:rsidR="00A2487A" w:rsidRPr="00650DF8" w:rsidRDefault="00A2487A" w:rsidP="00FE18E9">
      <w:pPr>
        <w:spacing w:line="276" w:lineRule="auto"/>
        <w:jc w:val="both"/>
        <w:rPr>
          <w:rFonts w:cstheme="minorHAnsi"/>
          <w:sz w:val="24"/>
          <w:szCs w:val="24"/>
        </w:rPr>
      </w:pPr>
      <w:r w:rsidRPr="00650DF8">
        <w:rPr>
          <w:rFonts w:cstheme="minorHAnsi"/>
          <w:sz w:val="24"/>
          <w:szCs w:val="24"/>
        </w:rPr>
        <w:t xml:space="preserve">The Act prescribes for two instances where a fresh declaration has to be made, one being where the category of declarants specified under </w:t>
      </w:r>
      <w:r w:rsidR="00053AB2" w:rsidRPr="00650DF8">
        <w:rPr>
          <w:rFonts w:cstheme="minorHAnsi"/>
          <w:sz w:val="24"/>
          <w:szCs w:val="24"/>
        </w:rPr>
        <w:t xml:space="preserve">section </w:t>
      </w:r>
      <w:r w:rsidRPr="00650DF8">
        <w:rPr>
          <w:rFonts w:cstheme="minorHAnsi"/>
          <w:sz w:val="24"/>
          <w:szCs w:val="24"/>
        </w:rPr>
        <w:t>6</w:t>
      </w:r>
      <w:r w:rsidR="001C167C" w:rsidRPr="00650DF8">
        <w:rPr>
          <w:rFonts w:cstheme="minorHAnsi"/>
          <w:sz w:val="24"/>
          <w:szCs w:val="24"/>
        </w:rPr>
        <w:t xml:space="preserve"> (a) </w:t>
      </w:r>
      <w:r w:rsidRPr="00650DF8">
        <w:rPr>
          <w:rFonts w:cstheme="minorHAnsi"/>
          <w:sz w:val="24"/>
          <w:szCs w:val="24"/>
        </w:rPr>
        <w:t xml:space="preserve">acquires or disposes </w:t>
      </w:r>
      <w:r w:rsidR="001C167C" w:rsidRPr="00650DF8">
        <w:rPr>
          <w:rFonts w:cstheme="minorHAnsi"/>
          <w:sz w:val="24"/>
          <w:szCs w:val="24"/>
        </w:rPr>
        <w:t>of the types of assets specified in that section</w:t>
      </w:r>
      <w:r w:rsidR="00B46013">
        <w:rPr>
          <w:rFonts w:cstheme="minorHAnsi"/>
          <w:sz w:val="24"/>
          <w:szCs w:val="24"/>
        </w:rPr>
        <w:t>,</w:t>
      </w:r>
      <w:r w:rsidR="001C167C" w:rsidRPr="00650DF8">
        <w:rPr>
          <w:rFonts w:cstheme="minorHAnsi"/>
          <w:sz w:val="24"/>
          <w:szCs w:val="24"/>
        </w:rPr>
        <w:t xml:space="preserve"> and the other </w:t>
      </w:r>
      <w:r w:rsidR="00272A89" w:rsidRPr="00650DF8">
        <w:rPr>
          <w:rFonts w:cstheme="minorHAnsi"/>
          <w:sz w:val="24"/>
          <w:szCs w:val="24"/>
        </w:rPr>
        <w:t xml:space="preserve">being </w:t>
      </w:r>
      <w:r w:rsidR="001C167C" w:rsidRPr="00650DF8">
        <w:rPr>
          <w:rFonts w:cstheme="minorHAnsi"/>
          <w:sz w:val="24"/>
          <w:szCs w:val="24"/>
        </w:rPr>
        <w:t>those declarants specified under section 6 (b). There are two time limits for the submission of a fresh declaration.</w:t>
      </w:r>
    </w:p>
    <w:p w14:paraId="13D65DA5" w14:textId="77777777" w:rsidR="00BD644E" w:rsidRPr="00221DB6" w:rsidRDefault="00BD644E" w:rsidP="00BD644E">
      <w:pPr>
        <w:pStyle w:val="ListParagraph"/>
        <w:spacing w:line="276" w:lineRule="auto"/>
        <w:ind w:left="360"/>
        <w:rPr>
          <w:rFonts w:cstheme="minorHAnsi"/>
          <w:b/>
          <w:color w:val="1F4E79" w:themeColor="accent1" w:themeShade="80"/>
          <w:sz w:val="12"/>
          <w:szCs w:val="24"/>
        </w:rPr>
      </w:pPr>
    </w:p>
    <w:p w14:paraId="21D339CB" w14:textId="77777777" w:rsidR="00BD644E" w:rsidRPr="00650DF8" w:rsidRDefault="00BD644E" w:rsidP="00BD644E">
      <w:pPr>
        <w:pStyle w:val="ListParagraph"/>
        <w:numPr>
          <w:ilvl w:val="0"/>
          <w:numId w:val="20"/>
        </w:numPr>
        <w:spacing w:line="276" w:lineRule="auto"/>
        <w:ind w:left="426"/>
        <w:rPr>
          <w:rFonts w:cstheme="minorHAnsi"/>
          <w:b/>
          <w:color w:val="1F4E79" w:themeColor="accent1" w:themeShade="80"/>
          <w:sz w:val="24"/>
          <w:szCs w:val="24"/>
        </w:rPr>
      </w:pPr>
      <w:r w:rsidRPr="00650DF8">
        <w:rPr>
          <w:rFonts w:cstheme="minorHAnsi"/>
          <w:b/>
          <w:color w:val="1F4E79" w:themeColor="accent1" w:themeShade="80"/>
          <w:sz w:val="24"/>
          <w:szCs w:val="24"/>
        </w:rPr>
        <w:t>Section 6(a) of the Act requires that:</w:t>
      </w:r>
    </w:p>
    <w:tbl>
      <w:tblPr>
        <w:tblStyle w:val="TableGrid2"/>
        <w:tblW w:w="0" w:type="auto"/>
        <w:shd w:val="clear" w:color="auto" w:fill="FFF2CC" w:themeFill="accent4" w:themeFillTint="33"/>
        <w:tblLook w:val="04A0" w:firstRow="1" w:lastRow="0" w:firstColumn="1" w:lastColumn="0" w:noHBand="0" w:noVBand="1"/>
      </w:tblPr>
      <w:tblGrid>
        <w:gridCol w:w="6941"/>
        <w:gridCol w:w="2075"/>
      </w:tblGrid>
      <w:tr w:rsidR="00BD644E" w:rsidRPr="007D182D" w14:paraId="2B8FACDB" w14:textId="77777777" w:rsidTr="008C21C0">
        <w:trPr>
          <w:trHeight w:val="66"/>
        </w:trPr>
        <w:tc>
          <w:tcPr>
            <w:tcW w:w="6941" w:type="dxa"/>
            <w:tcBorders>
              <w:bottom w:val="single" w:sz="4" w:space="0" w:color="auto"/>
            </w:tcBorders>
            <w:shd w:val="clear" w:color="auto" w:fill="FFF2CC" w:themeFill="accent4" w:themeFillTint="33"/>
          </w:tcPr>
          <w:p w14:paraId="3F5CD2B9" w14:textId="77777777" w:rsidR="00BD644E" w:rsidRPr="007D182D" w:rsidRDefault="00BD644E" w:rsidP="008C21C0">
            <w:pPr>
              <w:spacing w:after="160" w:line="259" w:lineRule="auto"/>
              <w:contextualSpacing/>
              <w:jc w:val="both"/>
              <w:rPr>
                <w:rFonts w:ascii="Times New Roman" w:hAnsi="Times New Roman" w:cs="Times New Roman"/>
                <w:sz w:val="18"/>
                <w:szCs w:val="16"/>
              </w:rPr>
            </w:pPr>
            <w:r w:rsidRPr="007D182D">
              <w:rPr>
                <w:rFonts w:ascii="Times New Roman" w:hAnsi="Times New Roman" w:cs="Times New Roman"/>
                <w:sz w:val="18"/>
                <w:szCs w:val="16"/>
              </w:rPr>
              <w:t>Every member</w:t>
            </w:r>
            <w:r>
              <w:rPr>
                <w:rFonts w:ascii="Times New Roman" w:hAnsi="Times New Roman" w:cs="Times New Roman"/>
                <w:sz w:val="18"/>
                <w:szCs w:val="16"/>
              </w:rPr>
              <w:t xml:space="preserve"> of the </w:t>
            </w:r>
            <w:r w:rsidRPr="00AE1AB1">
              <w:rPr>
                <w:rFonts w:ascii="Times New Roman" w:hAnsi="Times New Roman" w:cs="Times New Roman"/>
                <w:b/>
                <w:sz w:val="18"/>
                <w:szCs w:val="16"/>
              </w:rPr>
              <w:t>National Assembly</w:t>
            </w:r>
            <w:r>
              <w:rPr>
                <w:rFonts w:ascii="Times New Roman" w:hAnsi="Times New Roman" w:cs="Times New Roman"/>
                <w:sz w:val="18"/>
                <w:szCs w:val="16"/>
              </w:rPr>
              <w:t xml:space="preserve"> including the Speaker and every Minister</w:t>
            </w:r>
          </w:p>
        </w:tc>
        <w:tc>
          <w:tcPr>
            <w:tcW w:w="2075" w:type="dxa"/>
            <w:vMerge w:val="restart"/>
            <w:shd w:val="clear" w:color="auto" w:fill="BDD6EE" w:themeFill="accent1" w:themeFillTint="66"/>
          </w:tcPr>
          <w:p w14:paraId="670CE2F7" w14:textId="77777777" w:rsidR="00BD644E" w:rsidRPr="007D182D" w:rsidRDefault="00BD644E" w:rsidP="008C21C0">
            <w:pPr>
              <w:spacing w:after="160"/>
              <w:contextualSpacing/>
              <w:jc w:val="both"/>
              <w:rPr>
                <w:rFonts w:ascii="Times New Roman" w:hAnsi="Times New Roman" w:cs="Times New Roman"/>
                <w:b/>
                <w:sz w:val="18"/>
                <w:szCs w:val="16"/>
              </w:rPr>
            </w:pPr>
            <w:r w:rsidRPr="007D182D">
              <w:rPr>
                <w:rFonts w:ascii="Times New Roman" w:hAnsi="Times New Roman" w:cs="Times New Roman"/>
                <w:b/>
                <w:sz w:val="18"/>
                <w:szCs w:val="16"/>
              </w:rPr>
              <w:t>Shall within a period of 30 days, inform ICAC, in writing, where he acquires or disposes of:</w:t>
            </w:r>
          </w:p>
          <w:p w14:paraId="746BFCD0" w14:textId="77777777" w:rsidR="00BD644E" w:rsidRDefault="00BD644E" w:rsidP="008C21C0">
            <w:pPr>
              <w:numPr>
                <w:ilvl w:val="0"/>
                <w:numId w:val="11"/>
              </w:numPr>
              <w:spacing w:after="160" w:line="259" w:lineRule="auto"/>
              <w:ind w:left="190" w:hanging="156"/>
              <w:contextualSpacing/>
              <w:jc w:val="both"/>
              <w:rPr>
                <w:rFonts w:ascii="Times New Roman" w:hAnsi="Times New Roman" w:cs="Times New Roman"/>
                <w:b/>
                <w:sz w:val="18"/>
                <w:szCs w:val="16"/>
              </w:rPr>
            </w:pPr>
            <w:r w:rsidRPr="007D182D">
              <w:rPr>
                <w:rFonts w:ascii="Times New Roman" w:hAnsi="Times New Roman" w:cs="Times New Roman"/>
                <w:b/>
                <w:sz w:val="18"/>
                <w:szCs w:val="16"/>
              </w:rPr>
              <w:t>any freehold or leasehold immovable property in Mauritius or abroad;</w:t>
            </w:r>
          </w:p>
          <w:p w14:paraId="6DCEA4A8" w14:textId="77777777" w:rsidR="00BD644E" w:rsidRPr="007D182D" w:rsidRDefault="00BD644E" w:rsidP="008C21C0">
            <w:pPr>
              <w:numPr>
                <w:ilvl w:val="0"/>
                <w:numId w:val="11"/>
              </w:numPr>
              <w:spacing w:after="160" w:line="259" w:lineRule="auto"/>
              <w:ind w:left="190" w:hanging="156"/>
              <w:contextualSpacing/>
              <w:jc w:val="both"/>
              <w:rPr>
                <w:rFonts w:ascii="Times New Roman" w:hAnsi="Times New Roman" w:cs="Times New Roman"/>
                <w:b/>
                <w:sz w:val="18"/>
                <w:szCs w:val="16"/>
              </w:rPr>
            </w:pPr>
            <w:proofErr w:type="gramStart"/>
            <w:r w:rsidRPr="007D182D">
              <w:rPr>
                <w:rFonts w:ascii="Times New Roman" w:hAnsi="Times New Roman" w:cs="Times New Roman"/>
                <w:b/>
                <w:sz w:val="18"/>
                <w:szCs w:val="16"/>
              </w:rPr>
              <w:t>a</w:t>
            </w:r>
            <w:proofErr w:type="gramEnd"/>
            <w:r w:rsidRPr="007D182D">
              <w:rPr>
                <w:rFonts w:ascii="Times New Roman" w:hAnsi="Times New Roman" w:cs="Times New Roman"/>
                <w:b/>
                <w:sz w:val="18"/>
                <w:szCs w:val="16"/>
              </w:rPr>
              <w:t xml:space="preserve"> motor vehicle, boat, a ship or an aircraft.</w:t>
            </w:r>
          </w:p>
        </w:tc>
      </w:tr>
      <w:tr w:rsidR="00BD644E" w:rsidRPr="007D182D" w14:paraId="00981484" w14:textId="77777777" w:rsidTr="008C21C0">
        <w:tc>
          <w:tcPr>
            <w:tcW w:w="6941" w:type="dxa"/>
            <w:tcBorders>
              <w:top w:val="single" w:sz="4" w:space="0" w:color="auto"/>
              <w:bottom w:val="single" w:sz="4" w:space="0" w:color="auto"/>
            </w:tcBorders>
            <w:shd w:val="clear" w:color="auto" w:fill="FFF2CC" w:themeFill="accent4" w:themeFillTint="33"/>
          </w:tcPr>
          <w:p w14:paraId="41E70FB8" w14:textId="77777777" w:rsidR="00BD644E" w:rsidRPr="007D182D" w:rsidRDefault="00BD644E" w:rsidP="008C21C0">
            <w:pPr>
              <w:spacing w:after="160" w:line="259" w:lineRule="auto"/>
              <w:contextualSpacing/>
              <w:jc w:val="both"/>
              <w:rPr>
                <w:rFonts w:ascii="Times New Roman" w:hAnsi="Times New Roman" w:cs="Times New Roman"/>
                <w:sz w:val="18"/>
                <w:szCs w:val="16"/>
              </w:rPr>
            </w:pPr>
            <w:r w:rsidRPr="007D182D">
              <w:rPr>
                <w:rFonts w:ascii="Times New Roman" w:hAnsi="Times New Roman" w:cs="Times New Roman"/>
                <w:sz w:val="18"/>
                <w:szCs w:val="16"/>
              </w:rPr>
              <w:t>Every member</w:t>
            </w:r>
            <w:r>
              <w:rPr>
                <w:rFonts w:ascii="Times New Roman" w:hAnsi="Times New Roman" w:cs="Times New Roman"/>
                <w:sz w:val="18"/>
                <w:szCs w:val="16"/>
              </w:rPr>
              <w:t xml:space="preserve"> of the </w:t>
            </w:r>
            <w:r w:rsidRPr="00AE1AB1">
              <w:rPr>
                <w:rFonts w:ascii="Times New Roman" w:hAnsi="Times New Roman" w:cs="Times New Roman"/>
                <w:b/>
                <w:sz w:val="18"/>
                <w:szCs w:val="16"/>
              </w:rPr>
              <w:t>Rodrigues Regional Assembly</w:t>
            </w:r>
            <w:r>
              <w:rPr>
                <w:rFonts w:ascii="Times New Roman" w:hAnsi="Times New Roman" w:cs="Times New Roman"/>
                <w:sz w:val="18"/>
                <w:szCs w:val="16"/>
              </w:rPr>
              <w:t>, including the Chairperson and Every Commissioner</w:t>
            </w:r>
          </w:p>
        </w:tc>
        <w:tc>
          <w:tcPr>
            <w:tcW w:w="2075" w:type="dxa"/>
            <w:vMerge/>
            <w:shd w:val="clear" w:color="auto" w:fill="BDD6EE" w:themeFill="accent1" w:themeFillTint="66"/>
          </w:tcPr>
          <w:p w14:paraId="5852EE98" w14:textId="77777777" w:rsidR="00BD644E" w:rsidRPr="007D182D" w:rsidRDefault="00BD644E" w:rsidP="008C21C0">
            <w:pPr>
              <w:numPr>
                <w:ilvl w:val="0"/>
                <w:numId w:val="19"/>
              </w:numPr>
              <w:spacing w:after="160" w:line="259" w:lineRule="auto"/>
              <w:ind w:left="327" w:hanging="284"/>
              <w:contextualSpacing/>
              <w:jc w:val="both"/>
              <w:rPr>
                <w:rFonts w:ascii="Times New Roman" w:hAnsi="Times New Roman" w:cs="Times New Roman"/>
                <w:sz w:val="18"/>
                <w:szCs w:val="16"/>
              </w:rPr>
            </w:pPr>
          </w:p>
        </w:tc>
      </w:tr>
      <w:tr w:rsidR="00BD644E" w:rsidRPr="007D182D" w14:paraId="7063CB76" w14:textId="77777777" w:rsidTr="008C21C0">
        <w:tc>
          <w:tcPr>
            <w:tcW w:w="6941" w:type="dxa"/>
            <w:shd w:val="clear" w:color="auto" w:fill="FFF2CC" w:themeFill="accent4" w:themeFillTint="33"/>
          </w:tcPr>
          <w:p w14:paraId="6557B084" w14:textId="77777777" w:rsidR="00BD644E" w:rsidRPr="007D182D" w:rsidRDefault="00BD644E" w:rsidP="008C21C0">
            <w:pPr>
              <w:spacing w:after="160" w:line="259" w:lineRule="auto"/>
              <w:contextualSpacing/>
              <w:jc w:val="both"/>
              <w:rPr>
                <w:rFonts w:ascii="Times New Roman" w:hAnsi="Times New Roman" w:cs="Times New Roman"/>
                <w:sz w:val="18"/>
                <w:szCs w:val="16"/>
              </w:rPr>
            </w:pPr>
            <w:r w:rsidRPr="007D182D">
              <w:rPr>
                <w:rFonts w:ascii="Times New Roman" w:hAnsi="Times New Roman" w:cs="Times New Roman"/>
                <w:sz w:val="18"/>
                <w:szCs w:val="16"/>
              </w:rPr>
              <w:t>Every Councillor</w:t>
            </w:r>
            <w:r>
              <w:rPr>
                <w:rFonts w:ascii="Times New Roman" w:hAnsi="Times New Roman" w:cs="Times New Roman"/>
                <w:sz w:val="18"/>
                <w:szCs w:val="16"/>
              </w:rPr>
              <w:t xml:space="preserve">, Lord Mayor, Deputy Lord Mayor, Mayor, Deputy Mayor, Chairperson and Vice-Chairperson of a </w:t>
            </w:r>
            <w:r w:rsidRPr="00221DB6">
              <w:rPr>
                <w:rFonts w:ascii="Times New Roman" w:hAnsi="Times New Roman" w:cs="Times New Roman"/>
                <w:b/>
                <w:sz w:val="18"/>
                <w:szCs w:val="16"/>
              </w:rPr>
              <w:t>Municipal City Council, Municipal Town Council or District Council</w:t>
            </w:r>
          </w:p>
        </w:tc>
        <w:tc>
          <w:tcPr>
            <w:tcW w:w="2075" w:type="dxa"/>
            <w:vMerge/>
            <w:shd w:val="clear" w:color="auto" w:fill="BDD6EE" w:themeFill="accent1" w:themeFillTint="66"/>
          </w:tcPr>
          <w:p w14:paraId="701BAA5E" w14:textId="77777777" w:rsidR="00BD644E" w:rsidRPr="007D182D" w:rsidRDefault="00BD644E" w:rsidP="008C21C0">
            <w:pPr>
              <w:numPr>
                <w:ilvl w:val="0"/>
                <w:numId w:val="19"/>
              </w:numPr>
              <w:spacing w:after="160" w:line="259" w:lineRule="auto"/>
              <w:ind w:left="327" w:hanging="284"/>
              <w:contextualSpacing/>
              <w:jc w:val="both"/>
              <w:rPr>
                <w:rFonts w:ascii="Times New Roman" w:hAnsi="Times New Roman" w:cs="Times New Roman"/>
                <w:noProof/>
                <w:sz w:val="18"/>
                <w:szCs w:val="16"/>
                <w:lang w:eastAsia="en-GB"/>
              </w:rPr>
            </w:pPr>
          </w:p>
        </w:tc>
      </w:tr>
      <w:tr w:rsidR="00BD644E" w:rsidRPr="007D182D" w14:paraId="4A582C3E" w14:textId="77777777" w:rsidTr="008C21C0">
        <w:tc>
          <w:tcPr>
            <w:tcW w:w="6941" w:type="dxa"/>
            <w:shd w:val="clear" w:color="auto" w:fill="FFF2CC" w:themeFill="accent4" w:themeFillTint="33"/>
          </w:tcPr>
          <w:p w14:paraId="3F815CB0" w14:textId="77777777" w:rsidR="00BD644E" w:rsidRPr="007D182D" w:rsidRDefault="00BD644E" w:rsidP="008C21C0">
            <w:pPr>
              <w:spacing w:after="160" w:line="259" w:lineRule="auto"/>
              <w:contextualSpacing/>
              <w:jc w:val="both"/>
              <w:rPr>
                <w:rFonts w:ascii="Times New Roman" w:hAnsi="Times New Roman" w:cs="Times New Roman"/>
                <w:sz w:val="18"/>
                <w:szCs w:val="16"/>
              </w:rPr>
            </w:pPr>
            <w:r>
              <w:rPr>
                <w:rFonts w:ascii="Times New Roman" w:hAnsi="Times New Roman" w:cs="Times New Roman"/>
                <w:sz w:val="18"/>
                <w:szCs w:val="16"/>
              </w:rPr>
              <w:t xml:space="preserve">Every </w:t>
            </w:r>
            <w:r w:rsidRPr="007D182D">
              <w:rPr>
                <w:rFonts w:ascii="Times New Roman" w:hAnsi="Times New Roman" w:cs="Times New Roman"/>
                <w:sz w:val="18"/>
                <w:szCs w:val="16"/>
              </w:rPr>
              <w:t>Chairperson</w:t>
            </w:r>
            <w:r>
              <w:rPr>
                <w:rFonts w:ascii="Times New Roman" w:hAnsi="Times New Roman" w:cs="Times New Roman"/>
                <w:sz w:val="18"/>
                <w:szCs w:val="16"/>
              </w:rPr>
              <w:t xml:space="preserve"> and Chief Executive Officer of S</w:t>
            </w:r>
            <w:r w:rsidRPr="00221DB6">
              <w:rPr>
                <w:rFonts w:ascii="Times New Roman" w:hAnsi="Times New Roman" w:cs="Times New Roman"/>
                <w:b/>
                <w:sz w:val="18"/>
                <w:szCs w:val="16"/>
              </w:rPr>
              <w:t>tate-owned enterprises and statutory bodies</w:t>
            </w:r>
            <w:r>
              <w:rPr>
                <w:rFonts w:ascii="Times New Roman" w:hAnsi="Times New Roman" w:cs="Times New Roman"/>
                <w:sz w:val="18"/>
                <w:szCs w:val="16"/>
              </w:rPr>
              <w:t>, and every officer drawing salary at the level of DPS and above.</w:t>
            </w:r>
          </w:p>
        </w:tc>
        <w:tc>
          <w:tcPr>
            <w:tcW w:w="2075" w:type="dxa"/>
            <w:vMerge/>
            <w:shd w:val="clear" w:color="auto" w:fill="BDD6EE" w:themeFill="accent1" w:themeFillTint="66"/>
          </w:tcPr>
          <w:p w14:paraId="60CD984A" w14:textId="77777777" w:rsidR="00BD644E" w:rsidRPr="007D182D" w:rsidRDefault="00BD644E" w:rsidP="008C21C0">
            <w:pPr>
              <w:numPr>
                <w:ilvl w:val="0"/>
                <w:numId w:val="19"/>
              </w:numPr>
              <w:spacing w:after="160" w:line="259" w:lineRule="auto"/>
              <w:ind w:left="327" w:hanging="284"/>
              <w:contextualSpacing/>
              <w:jc w:val="both"/>
              <w:rPr>
                <w:rFonts w:ascii="Times New Roman" w:hAnsi="Times New Roman" w:cs="Times New Roman"/>
                <w:sz w:val="18"/>
                <w:szCs w:val="16"/>
              </w:rPr>
            </w:pPr>
          </w:p>
        </w:tc>
      </w:tr>
      <w:tr w:rsidR="00BD644E" w:rsidRPr="007D182D" w14:paraId="013448BF" w14:textId="77777777" w:rsidTr="008C21C0">
        <w:tc>
          <w:tcPr>
            <w:tcW w:w="6941" w:type="dxa"/>
            <w:shd w:val="clear" w:color="auto" w:fill="FFF2CC" w:themeFill="accent4" w:themeFillTint="33"/>
          </w:tcPr>
          <w:p w14:paraId="33A62CCD" w14:textId="77777777" w:rsidR="00BD644E" w:rsidRPr="007D182D" w:rsidRDefault="00BD644E" w:rsidP="008C21C0">
            <w:pPr>
              <w:spacing w:after="160" w:line="259" w:lineRule="auto"/>
              <w:ind w:left="29"/>
              <w:contextualSpacing/>
              <w:rPr>
                <w:b/>
                <w:sz w:val="18"/>
              </w:rPr>
            </w:pPr>
            <w:r w:rsidRPr="007D182D">
              <w:rPr>
                <w:rFonts w:ascii="Times New Roman" w:hAnsi="Times New Roman" w:cs="Times New Roman"/>
                <w:b/>
                <w:sz w:val="18"/>
                <w:szCs w:val="16"/>
              </w:rPr>
              <w:t>Every adviser and officer employed on a contractual basis in Ministries, drawing salary at the level of Deputy Permanent Secretary and above</w:t>
            </w:r>
          </w:p>
        </w:tc>
        <w:tc>
          <w:tcPr>
            <w:tcW w:w="2075" w:type="dxa"/>
            <w:vMerge/>
            <w:shd w:val="clear" w:color="auto" w:fill="BDD6EE" w:themeFill="accent1" w:themeFillTint="66"/>
          </w:tcPr>
          <w:p w14:paraId="09118BFE" w14:textId="77777777" w:rsidR="00BD644E" w:rsidRPr="007D182D" w:rsidRDefault="00BD644E" w:rsidP="008C21C0">
            <w:pPr>
              <w:spacing w:after="160" w:line="259" w:lineRule="auto"/>
              <w:ind w:left="720"/>
              <w:contextualSpacing/>
              <w:rPr>
                <w:rFonts w:ascii="Times New Roman" w:hAnsi="Times New Roman" w:cs="Times New Roman"/>
                <w:noProof/>
                <w:sz w:val="18"/>
                <w:szCs w:val="16"/>
                <w:lang w:eastAsia="en-GB"/>
              </w:rPr>
            </w:pPr>
          </w:p>
        </w:tc>
      </w:tr>
      <w:tr w:rsidR="00BD644E" w:rsidRPr="007D182D" w14:paraId="3C71A509" w14:textId="77777777" w:rsidTr="008C21C0">
        <w:tc>
          <w:tcPr>
            <w:tcW w:w="6941" w:type="dxa"/>
            <w:shd w:val="clear" w:color="auto" w:fill="FFF2CC" w:themeFill="accent4" w:themeFillTint="33"/>
          </w:tcPr>
          <w:p w14:paraId="4DD78713" w14:textId="77777777" w:rsidR="00BD644E" w:rsidRPr="007D182D" w:rsidRDefault="00BD644E" w:rsidP="008C21C0">
            <w:pPr>
              <w:spacing w:after="160" w:line="259" w:lineRule="auto"/>
              <w:ind w:left="29"/>
              <w:contextualSpacing/>
              <w:rPr>
                <w:b/>
                <w:sz w:val="18"/>
              </w:rPr>
            </w:pPr>
            <w:r w:rsidRPr="007D182D">
              <w:rPr>
                <w:rFonts w:ascii="Times New Roman" w:hAnsi="Times New Roman" w:cs="Times New Roman"/>
                <w:b/>
                <w:sz w:val="18"/>
                <w:szCs w:val="16"/>
              </w:rPr>
              <w:t>Such other persons as may be prescribed</w:t>
            </w:r>
          </w:p>
        </w:tc>
        <w:tc>
          <w:tcPr>
            <w:tcW w:w="2075" w:type="dxa"/>
            <w:vMerge/>
            <w:shd w:val="clear" w:color="auto" w:fill="BDD6EE" w:themeFill="accent1" w:themeFillTint="66"/>
          </w:tcPr>
          <w:p w14:paraId="6065CCE0" w14:textId="77777777" w:rsidR="00BD644E" w:rsidRPr="007D182D" w:rsidRDefault="00BD644E" w:rsidP="008C21C0">
            <w:pPr>
              <w:spacing w:after="160" w:line="259" w:lineRule="auto"/>
              <w:ind w:left="720"/>
              <w:contextualSpacing/>
              <w:rPr>
                <w:rFonts w:ascii="Times New Roman" w:hAnsi="Times New Roman" w:cs="Times New Roman"/>
                <w:noProof/>
                <w:sz w:val="18"/>
                <w:szCs w:val="16"/>
                <w:lang w:eastAsia="en-GB"/>
              </w:rPr>
            </w:pPr>
          </w:p>
        </w:tc>
      </w:tr>
    </w:tbl>
    <w:p w14:paraId="6ED5272E" w14:textId="77777777" w:rsidR="00BD644E" w:rsidRDefault="00BD644E" w:rsidP="00BD644E">
      <w:pPr>
        <w:spacing w:line="276" w:lineRule="auto"/>
        <w:rPr>
          <w:rFonts w:cstheme="minorHAnsi"/>
          <w:sz w:val="2"/>
          <w:szCs w:val="24"/>
        </w:rPr>
      </w:pPr>
    </w:p>
    <w:p w14:paraId="1F41368C" w14:textId="77777777" w:rsidR="00F47B5E" w:rsidRDefault="00F47B5E" w:rsidP="00BD644E">
      <w:pPr>
        <w:spacing w:line="276" w:lineRule="auto"/>
        <w:rPr>
          <w:rFonts w:cstheme="minorHAnsi"/>
          <w:sz w:val="2"/>
          <w:szCs w:val="24"/>
        </w:rPr>
      </w:pPr>
    </w:p>
    <w:p w14:paraId="024CF28C" w14:textId="77777777" w:rsidR="00BD644E" w:rsidRPr="00650DF8" w:rsidRDefault="00BD644E" w:rsidP="00650DF8">
      <w:pPr>
        <w:pStyle w:val="ListParagraph"/>
        <w:numPr>
          <w:ilvl w:val="0"/>
          <w:numId w:val="20"/>
        </w:numPr>
        <w:spacing w:line="276" w:lineRule="auto"/>
        <w:ind w:left="426"/>
        <w:rPr>
          <w:rFonts w:cstheme="minorHAnsi"/>
          <w:b/>
          <w:color w:val="1F4E79" w:themeColor="accent1" w:themeShade="80"/>
          <w:sz w:val="24"/>
          <w:szCs w:val="24"/>
        </w:rPr>
      </w:pPr>
      <w:r w:rsidRPr="00650DF8">
        <w:rPr>
          <w:rFonts w:cstheme="minorHAnsi"/>
          <w:b/>
          <w:color w:val="1F4E79" w:themeColor="accent1" w:themeShade="80"/>
          <w:sz w:val="24"/>
          <w:szCs w:val="24"/>
        </w:rPr>
        <w:t>Section 6(b) of the Act requires that:</w:t>
      </w:r>
    </w:p>
    <w:tbl>
      <w:tblPr>
        <w:tblStyle w:val="TableGrid"/>
        <w:tblW w:w="0" w:type="auto"/>
        <w:tblLook w:val="04A0" w:firstRow="1" w:lastRow="0" w:firstColumn="1" w:lastColumn="0" w:noHBand="0" w:noVBand="1"/>
      </w:tblPr>
      <w:tblGrid>
        <w:gridCol w:w="6637"/>
        <w:gridCol w:w="2379"/>
      </w:tblGrid>
      <w:tr w:rsidR="00BD644E" w14:paraId="03FDEAB6" w14:textId="77777777" w:rsidTr="008C21C0">
        <w:tc>
          <w:tcPr>
            <w:tcW w:w="6637" w:type="dxa"/>
            <w:shd w:val="clear" w:color="auto" w:fill="FFF2CC" w:themeFill="accent4" w:themeFillTint="33"/>
          </w:tcPr>
          <w:p w14:paraId="5D018873" w14:textId="77777777" w:rsidR="00BD644E" w:rsidRDefault="00BD644E" w:rsidP="008C21C0">
            <w:pPr>
              <w:rPr>
                <w:sz w:val="18"/>
              </w:rPr>
            </w:pPr>
            <w:r>
              <w:rPr>
                <w:sz w:val="18"/>
              </w:rPr>
              <w:t xml:space="preserve">Every </w:t>
            </w:r>
            <w:r w:rsidRPr="0015523B">
              <w:rPr>
                <w:b/>
                <w:sz w:val="18"/>
              </w:rPr>
              <w:t xml:space="preserve">Judicial </w:t>
            </w:r>
            <w:r w:rsidRPr="0015523B">
              <w:rPr>
                <w:rFonts w:ascii="Times New Roman" w:hAnsi="Times New Roman" w:cs="Times New Roman"/>
                <w:b/>
                <w:sz w:val="18"/>
                <w:szCs w:val="16"/>
              </w:rPr>
              <w:t>Officer</w:t>
            </w:r>
            <w:r w:rsidRPr="000E76A7">
              <w:rPr>
                <w:rFonts w:ascii="Times New Roman" w:hAnsi="Times New Roman" w:cs="Times New Roman"/>
                <w:sz w:val="18"/>
                <w:szCs w:val="16"/>
              </w:rPr>
              <w:t xml:space="preserve"> in the grade of District Magistrate and above</w:t>
            </w:r>
          </w:p>
          <w:p w14:paraId="1EDC8856" w14:textId="77777777" w:rsidR="00BD644E" w:rsidRDefault="00BD644E" w:rsidP="008C21C0">
            <w:pPr>
              <w:rPr>
                <w:sz w:val="18"/>
              </w:rPr>
            </w:pPr>
          </w:p>
        </w:tc>
        <w:tc>
          <w:tcPr>
            <w:tcW w:w="2379" w:type="dxa"/>
            <w:vMerge w:val="restart"/>
            <w:shd w:val="clear" w:color="auto" w:fill="9CC2E5" w:themeFill="accent1" w:themeFillTint="99"/>
          </w:tcPr>
          <w:p w14:paraId="0D670C95" w14:textId="77777777" w:rsidR="00BD644E" w:rsidRPr="00B05744" w:rsidRDefault="00BD644E" w:rsidP="008C21C0">
            <w:pPr>
              <w:jc w:val="both"/>
              <w:rPr>
                <w:rFonts w:ascii="Times New Roman" w:hAnsi="Times New Roman" w:cs="Times New Roman"/>
                <w:b/>
                <w:sz w:val="18"/>
                <w:szCs w:val="16"/>
              </w:rPr>
            </w:pPr>
            <w:r w:rsidRPr="00B05744">
              <w:rPr>
                <w:rFonts w:ascii="Times New Roman" w:hAnsi="Times New Roman" w:cs="Times New Roman"/>
                <w:b/>
                <w:sz w:val="18"/>
                <w:szCs w:val="16"/>
              </w:rPr>
              <w:t>Make a fresh declaration with ICAC :</w:t>
            </w:r>
          </w:p>
          <w:p w14:paraId="455A7297" w14:textId="77777777" w:rsidR="00BD644E" w:rsidRDefault="00BD644E" w:rsidP="008C21C0">
            <w:pPr>
              <w:pStyle w:val="ListParagraph"/>
              <w:numPr>
                <w:ilvl w:val="0"/>
                <w:numId w:val="11"/>
              </w:numPr>
              <w:ind w:left="317" w:hanging="283"/>
              <w:jc w:val="both"/>
              <w:rPr>
                <w:rFonts w:ascii="Times New Roman" w:hAnsi="Times New Roman" w:cs="Times New Roman"/>
                <w:b/>
                <w:sz w:val="18"/>
                <w:szCs w:val="16"/>
              </w:rPr>
            </w:pPr>
            <w:r w:rsidRPr="00B05744">
              <w:rPr>
                <w:rFonts w:ascii="Times New Roman" w:hAnsi="Times New Roman" w:cs="Times New Roman"/>
                <w:b/>
                <w:sz w:val="18"/>
                <w:szCs w:val="16"/>
              </w:rPr>
              <w:t xml:space="preserve">at every interval of 5 years following the date of the first </w:t>
            </w:r>
            <w:r>
              <w:rPr>
                <w:rFonts w:ascii="Times New Roman" w:hAnsi="Times New Roman" w:cs="Times New Roman"/>
                <w:b/>
                <w:sz w:val="18"/>
                <w:szCs w:val="16"/>
              </w:rPr>
              <w:t>declaration</w:t>
            </w:r>
          </w:p>
          <w:p w14:paraId="39EAE91E" w14:textId="77777777" w:rsidR="00BD644E" w:rsidRPr="0015523B" w:rsidRDefault="00BD644E" w:rsidP="008C21C0">
            <w:pPr>
              <w:pStyle w:val="ListParagraph"/>
              <w:numPr>
                <w:ilvl w:val="0"/>
                <w:numId w:val="11"/>
              </w:numPr>
              <w:ind w:left="317" w:hanging="283"/>
              <w:jc w:val="both"/>
              <w:rPr>
                <w:rFonts w:ascii="Times New Roman" w:hAnsi="Times New Roman" w:cs="Times New Roman"/>
                <w:b/>
                <w:sz w:val="18"/>
                <w:szCs w:val="16"/>
              </w:rPr>
            </w:pPr>
            <w:r w:rsidRPr="0015523B">
              <w:rPr>
                <w:rFonts w:ascii="Times New Roman" w:hAnsi="Times New Roman" w:cs="Times New Roman"/>
                <w:b/>
                <w:sz w:val="18"/>
                <w:szCs w:val="16"/>
              </w:rPr>
              <w:t>within a period of 30 days after leaving office</w:t>
            </w:r>
          </w:p>
        </w:tc>
      </w:tr>
      <w:tr w:rsidR="00BD644E" w14:paraId="116E44CB" w14:textId="77777777" w:rsidTr="008C21C0">
        <w:tc>
          <w:tcPr>
            <w:tcW w:w="6637" w:type="dxa"/>
            <w:shd w:val="clear" w:color="auto" w:fill="FFF2CC" w:themeFill="accent4" w:themeFillTint="33"/>
          </w:tcPr>
          <w:p w14:paraId="3F21EE2E" w14:textId="77777777" w:rsidR="00BD644E" w:rsidRPr="000E76A7" w:rsidRDefault="00BD644E" w:rsidP="008C21C0">
            <w:pPr>
              <w:rPr>
                <w:sz w:val="18"/>
              </w:rPr>
            </w:pPr>
            <w:r>
              <w:rPr>
                <w:sz w:val="18"/>
              </w:rPr>
              <w:t xml:space="preserve">Every </w:t>
            </w:r>
            <w:r w:rsidRPr="0015523B">
              <w:rPr>
                <w:b/>
                <w:sz w:val="18"/>
              </w:rPr>
              <w:t>Senior Public Officer</w:t>
            </w:r>
            <w:r>
              <w:rPr>
                <w:sz w:val="18"/>
              </w:rPr>
              <w:t xml:space="preserve"> </w:t>
            </w:r>
            <w:r w:rsidRPr="000E76A7">
              <w:rPr>
                <w:rFonts w:ascii="Times New Roman" w:hAnsi="Times New Roman" w:cs="Times New Roman"/>
                <w:sz w:val="18"/>
                <w:szCs w:val="16"/>
              </w:rPr>
              <w:t>in the grade of, or drawing salary at the level of DPS and above</w:t>
            </w:r>
          </w:p>
        </w:tc>
        <w:tc>
          <w:tcPr>
            <w:tcW w:w="2379" w:type="dxa"/>
            <w:vMerge/>
            <w:shd w:val="clear" w:color="auto" w:fill="9CC2E5" w:themeFill="accent1" w:themeFillTint="99"/>
          </w:tcPr>
          <w:p w14:paraId="13BB3F0B" w14:textId="77777777" w:rsidR="00BD644E" w:rsidRPr="000E76A7" w:rsidRDefault="00BD644E" w:rsidP="008C21C0">
            <w:pPr>
              <w:rPr>
                <w:rFonts w:ascii="Times New Roman" w:hAnsi="Times New Roman" w:cs="Times New Roman"/>
                <w:sz w:val="18"/>
                <w:szCs w:val="16"/>
              </w:rPr>
            </w:pPr>
          </w:p>
        </w:tc>
      </w:tr>
      <w:tr w:rsidR="00BD644E" w14:paraId="3E64B879" w14:textId="77777777" w:rsidTr="008C21C0">
        <w:trPr>
          <w:trHeight w:val="775"/>
        </w:trPr>
        <w:tc>
          <w:tcPr>
            <w:tcW w:w="6637" w:type="dxa"/>
            <w:shd w:val="clear" w:color="auto" w:fill="FFF2CC" w:themeFill="accent4" w:themeFillTint="33"/>
          </w:tcPr>
          <w:p w14:paraId="4E51D146" w14:textId="77777777" w:rsidR="00BD644E" w:rsidRPr="00C871D9" w:rsidRDefault="00BD644E" w:rsidP="008C21C0">
            <w:pPr>
              <w:rPr>
                <w:sz w:val="18"/>
              </w:rPr>
            </w:pPr>
            <w:r>
              <w:rPr>
                <w:sz w:val="18"/>
              </w:rPr>
              <w:t xml:space="preserve">Every Chief Executive Officer of </w:t>
            </w:r>
            <w:r w:rsidRPr="00221DB6">
              <w:rPr>
                <w:rFonts w:ascii="Times New Roman" w:hAnsi="Times New Roman" w:cs="Times New Roman"/>
                <w:b/>
                <w:sz w:val="18"/>
                <w:szCs w:val="16"/>
              </w:rPr>
              <w:t>Municipal City Council, Municipal Town Council or District Council</w:t>
            </w:r>
            <w:r>
              <w:rPr>
                <w:rFonts w:ascii="Times New Roman" w:hAnsi="Times New Roman" w:cs="Times New Roman"/>
                <w:b/>
                <w:sz w:val="18"/>
                <w:szCs w:val="16"/>
              </w:rPr>
              <w:t xml:space="preserve"> </w:t>
            </w:r>
            <w:r>
              <w:rPr>
                <w:rFonts w:ascii="Times New Roman" w:hAnsi="Times New Roman" w:cs="Times New Roman"/>
                <w:sz w:val="18"/>
                <w:szCs w:val="16"/>
              </w:rPr>
              <w:t>and every officer of such councils drawing salary at the level of DPS and above.</w:t>
            </w:r>
          </w:p>
        </w:tc>
        <w:tc>
          <w:tcPr>
            <w:tcW w:w="2379" w:type="dxa"/>
            <w:vMerge/>
            <w:shd w:val="clear" w:color="auto" w:fill="9CC2E5" w:themeFill="accent1" w:themeFillTint="99"/>
          </w:tcPr>
          <w:p w14:paraId="33D646BE" w14:textId="77777777" w:rsidR="00BD644E" w:rsidRPr="000E76A7" w:rsidRDefault="00BD644E" w:rsidP="008C21C0">
            <w:pPr>
              <w:rPr>
                <w:rFonts w:ascii="Times New Roman" w:hAnsi="Times New Roman" w:cs="Times New Roman"/>
                <w:sz w:val="18"/>
                <w:szCs w:val="16"/>
              </w:rPr>
            </w:pPr>
          </w:p>
        </w:tc>
      </w:tr>
    </w:tbl>
    <w:p w14:paraId="23D655A1" w14:textId="77777777" w:rsidR="00F47B5E" w:rsidRDefault="00F47B5E" w:rsidP="00051A18">
      <w:pPr>
        <w:pStyle w:val="ListParagraph"/>
        <w:spacing w:line="276" w:lineRule="auto"/>
        <w:ind w:left="360"/>
        <w:jc w:val="both"/>
        <w:rPr>
          <w:rFonts w:cstheme="minorHAnsi"/>
          <w:b/>
          <w:color w:val="1F4E79" w:themeColor="accent1" w:themeShade="80"/>
          <w:sz w:val="24"/>
          <w:szCs w:val="24"/>
        </w:rPr>
      </w:pPr>
    </w:p>
    <w:p w14:paraId="4C408771" w14:textId="20E8C7AB" w:rsidR="001C167C" w:rsidRDefault="001C167C" w:rsidP="00650DF8">
      <w:pPr>
        <w:pStyle w:val="ListParagraph"/>
        <w:numPr>
          <w:ilvl w:val="0"/>
          <w:numId w:val="29"/>
        </w:numPr>
        <w:spacing w:before="240" w:line="276" w:lineRule="auto"/>
        <w:ind w:left="284" w:hanging="284"/>
        <w:rPr>
          <w:rFonts w:cstheme="minorHAnsi"/>
          <w:b/>
          <w:color w:val="1F4E79" w:themeColor="accent1" w:themeShade="80"/>
          <w:sz w:val="24"/>
          <w:szCs w:val="24"/>
        </w:rPr>
      </w:pPr>
      <w:r>
        <w:rPr>
          <w:rFonts w:cstheme="minorHAnsi"/>
          <w:b/>
          <w:color w:val="1F4E79" w:themeColor="accent1" w:themeShade="80"/>
          <w:sz w:val="24"/>
          <w:szCs w:val="24"/>
        </w:rPr>
        <w:t xml:space="preserve">Mandate of the ICAC with respect to </w:t>
      </w:r>
      <w:r w:rsidR="00CC681A">
        <w:rPr>
          <w:rFonts w:cstheme="minorHAnsi"/>
          <w:b/>
          <w:color w:val="1F4E79" w:themeColor="accent1" w:themeShade="80"/>
          <w:sz w:val="24"/>
          <w:szCs w:val="24"/>
        </w:rPr>
        <w:t>Monitoring</w:t>
      </w:r>
      <w:r>
        <w:rPr>
          <w:rFonts w:cstheme="minorHAnsi"/>
          <w:b/>
          <w:color w:val="1F4E79" w:themeColor="accent1" w:themeShade="80"/>
          <w:sz w:val="24"/>
          <w:szCs w:val="24"/>
        </w:rPr>
        <w:t xml:space="preserve"> of the Declarations</w:t>
      </w:r>
    </w:p>
    <w:p w14:paraId="7335EA2A" w14:textId="77777777" w:rsidR="00A21385" w:rsidRDefault="00A21385" w:rsidP="00650DF8">
      <w:pPr>
        <w:pStyle w:val="ListParagraph"/>
        <w:spacing w:before="240" w:line="276" w:lineRule="auto"/>
        <w:ind w:left="284"/>
        <w:rPr>
          <w:rFonts w:cstheme="minorHAnsi"/>
          <w:b/>
          <w:color w:val="1F4E79" w:themeColor="accent1" w:themeShade="80"/>
          <w:sz w:val="24"/>
          <w:szCs w:val="24"/>
        </w:rPr>
      </w:pPr>
    </w:p>
    <w:p w14:paraId="1D75DD8F" w14:textId="77777777" w:rsidR="001C167C" w:rsidRPr="007043F0" w:rsidRDefault="001C167C" w:rsidP="00650DF8">
      <w:pPr>
        <w:pStyle w:val="ListParagraph"/>
        <w:numPr>
          <w:ilvl w:val="0"/>
          <w:numId w:val="35"/>
        </w:numPr>
        <w:spacing w:before="240" w:line="276" w:lineRule="auto"/>
        <w:ind w:left="567"/>
        <w:jc w:val="both"/>
        <w:rPr>
          <w:rFonts w:cstheme="minorHAnsi"/>
          <w:b/>
          <w:color w:val="1F4E79" w:themeColor="accent1" w:themeShade="80"/>
          <w:sz w:val="24"/>
          <w:szCs w:val="24"/>
        </w:rPr>
      </w:pPr>
      <w:r w:rsidRPr="007043F0">
        <w:rPr>
          <w:rFonts w:cstheme="minorHAnsi"/>
          <w:b/>
          <w:color w:val="1F4E79" w:themeColor="accent1" w:themeShade="80"/>
          <w:sz w:val="24"/>
          <w:szCs w:val="24"/>
        </w:rPr>
        <w:t>Failure to Make a Declaration and Wilful False Declaration</w:t>
      </w:r>
    </w:p>
    <w:p w14:paraId="5B241E21" w14:textId="67271590" w:rsidR="00857BC0" w:rsidRPr="00650DF8" w:rsidRDefault="001C167C" w:rsidP="00650DF8">
      <w:pPr>
        <w:spacing w:after="0" w:line="276" w:lineRule="auto"/>
        <w:ind w:left="284"/>
        <w:jc w:val="both"/>
        <w:rPr>
          <w:rFonts w:cstheme="minorHAnsi"/>
          <w:sz w:val="24"/>
          <w:szCs w:val="24"/>
        </w:rPr>
      </w:pPr>
      <w:r w:rsidRPr="00650DF8">
        <w:rPr>
          <w:rFonts w:cstheme="minorHAnsi"/>
          <w:sz w:val="24"/>
          <w:szCs w:val="24"/>
        </w:rPr>
        <w:t>The Commission is vested with the power to verify the following instances of non-compliance with the provisions of the Act: a) where a declarant fails, without reasonable excuse, to make a declaration within a specified timeframe; b) failure to make a declaration; and c) wilfully making a false declaration. Those persons shall, in either case, commit an offen</w:t>
      </w:r>
      <w:r w:rsidR="00272A89" w:rsidRPr="00650DF8">
        <w:rPr>
          <w:rFonts w:cstheme="minorHAnsi"/>
          <w:sz w:val="24"/>
          <w:szCs w:val="24"/>
        </w:rPr>
        <w:t>c</w:t>
      </w:r>
      <w:r w:rsidRPr="00650DF8">
        <w:rPr>
          <w:rFonts w:cstheme="minorHAnsi"/>
          <w:sz w:val="24"/>
          <w:szCs w:val="24"/>
        </w:rPr>
        <w:t>e.</w:t>
      </w:r>
    </w:p>
    <w:p w14:paraId="2BF44746" w14:textId="77777777" w:rsidR="00A21385" w:rsidRDefault="00A21385" w:rsidP="00650DF8">
      <w:pPr>
        <w:spacing w:after="0" w:line="276" w:lineRule="auto"/>
        <w:ind w:left="284"/>
        <w:jc w:val="both"/>
        <w:rPr>
          <w:rFonts w:cstheme="minorHAnsi"/>
          <w:b/>
          <w:sz w:val="24"/>
          <w:szCs w:val="24"/>
        </w:rPr>
      </w:pPr>
    </w:p>
    <w:p w14:paraId="7B9133E6" w14:textId="3ABB6AC4" w:rsidR="001C167C" w:rsidRPr="007043F0" w:rsidRDefault="001C167C" w:rsidP="00650DF8">
      <w:pPr>
        <w:pStyle w:val="ListParagraph"/>
        <w:numPr>
          <w:ilvl w:val="0"/>
          <w:numId w:val="35"/>
        </w:numPr>
        <w:spacing w:line="276" w:lineRule="auto"/>
        <w:ind w:left="567"/>
        <w:jc w:val="both"/>
        <w:rPr>
          <w:rFonts w:cstheme="minorHAnsi"/>
          <w:b/>
          <w:color w:val="1F4E79" w:themeColor="accent1" w:themeShade="80"/>
          <w:sz w:val="24"/>
          <w:szCs w:val="24"/>
        </w:rPr>
      </w:pPr>
      <w:r w:rsidRPr="007043F0">
        <w:rPr>
          <w:rFonts w:cstheme="minorHAnsi"/>
          <w:b/>
          <w:color w:val="1F4E79" w:themeColor="accent1" w:themeShade="80"/>
          <w:sz w:val="24"/>
          <w:szCs w:val="24"/>
        </w:rPr>
        <w:t>Suspicion of Corruption, Money Laundering and Illicit Enrichment</w:t>
      </w:r>
    </w:p>
    <w:p w14:paraId="04B3B8C1" w14:textId="6A0CED60" w:rsidR="00BD644E" w:rsidRPr="00650DF8" w:rsidRDefault="00E22D45" w:rsidP="00650DF8">
      <w:pPr>
        <w:spacing w:after="0" w:line="276" w:lineRule="auto"/>
        <w:ind w:left="284"/>
        <w:jc w:val="both"/>
        <w:rPr>
          <w:rFonts w:cstheme="minorHAnsi"/>
          <w:sz w:val="24"/>
          <w:szCs w:val="24"/>
        </w:rPr>
      </w:pPr>
      <w:r w:rsidRPr="00650DF8">
        <w:rPr>
          <w:rFonts w:cstheme="minorHAnsi"/>
          <w:sz w:val="24"/>
          <w:szCs w:val="24"/>
        </w:rPr>
        <w:t>By virtue of its functions of investigating and prosecuting corruption and money laundering, t</w:t>
      </w:r>
      <w:r w:rsidR="001C167C" w:rsidRPr="00650DF8">
        <w:rPr>
          <w:rFonts w:cstheme="minorHAnsi"/>
          <w:sz w:val="24"/>
          <w:szCs w:val="24"/>
        </w:rPr>
        <w:t xml:space="preserve">he Commission is also empowered under the Act to monitor </w:t>
      </w:r>
      <w:r w:rsidRPr="00650DF8">
        <w:rPr>
          <w:rFonts w:cstheme="minorHAnsi"/>
          <w:sz w:val="24"/>
          <w:szCs w:val="24"/>
        </w:rPr>
        <w:t xml:space="preserve">the assets and liabilities of any declarant for the </w:t>
      </w:r>
      <w:r w:rsidR="00BD644E" w:rsidRPr="00650DF8">
        <w:rPr>
          <w:rFonts w:cstheme="minorHAnsi"/>
          <w:sz w:val="24"/>
          <w:szCs w:val="24"/>
        </w:rPr>
        <w:t>purpose of detecting and investigating corruption and money laundering offences or illicit enrichmen</w:t>
      </w:r>
      <w:r w:rsidRPr="00650DF8">
        <w:rPr>
          <w:rFonts w:cstheme="minorHAnsi"/>
          <w:sz w:val="24"/>
          <w:szCs w:val="24"/>
        </w:rPr>
        <w:t xml:space="preserve">t. </w:t>
      </w:r>
    </w:p>
    <w:p w14:paraId="2CA07EE5" w14:textId="77777777" w:rsidR="000E569D" w:rsidRDefault="000E569D" w:rsidP="00051A18">
      <w:pPr>
        <w:spacing w:after="0" w:line="276" w:lineRule="auto"/>
        <w:jc w:val="both"/>
        <w:rPr>
          <w:rFonts w:cstheme="minorHAnsi"/>
          <w:sz w:val="18"/>
          <w:szCs w:val="24"/>
        </w:rPr>
      </w:pPr>
    </w:p>
    <w:p w14:paraId="620440F8" w14:textId="77777777" w:rsidR="00995331" w:rsidRDefault="00995331" w:rsidP="00051A18">
      <w:pPr>
        <w:spacing w:after="0" w:line="276" w:lineRule="auto"/>
        <w:jc w:val="both"/>
        <w:rPr>
          <w:rFonts w:cstheme="minorHAnsi"/>
          <w:sz w:val="18"/>
          <w:szCs w:val="24"/>
        </w:rPr>
      </w:pPr>
    </w:p>
    <w:p w14:paraId="583D517E" w14:textId="77777777" w:rsidR="00995331" w:rsidRPr="00051A18" w:rsidRDefault="00995331" w:rsidP="00051A18">
      <w:pPr>
        <w:spacing w:after="0" w:line="276" w:lineRule="auto"/>
        <w:jc w:val="both"/>
        <w:rPr>
          <w:rFonts w:cstheme="minorHAnsi"/>
          <w:sz w:val="18"/>
          <w:szCs w:val="24"/>
        </w:rPr>
      </w:pPr>
    </w:p>
    <w:p w14:paraId="77827261" w14:textId="6173342A" w:rsidR="00BD644E" w:rsidRPr="007043F0" w:rsidRDefault="00E22D45" w:rsidP="00650DF8">
      <w:pPr>
        <w:pStyle w:val="ListParagraph"/>
        <w:numPr>
          <w:ilvl w:val="0"/>
          <w:numId w:val="35"/>
        </w:numPr>
        <w:spacing w:line="276" w:lineRule="auto"/>
        <w:ind w:left="567"/>
        <w:jc w:val="both"/>
        <w:rPr>
          <w:rFonts w:cstheme="minorHAnsi"/>
          <w:b/>
          <w:color w:val="1F4E79" w:themeColor="accent1" w:themeShade="80"/>
          <w:sz w:val="24"/>
          <w:szCs w:val="24"/>
        </w:rPr>
      </w:pPr>
      <w:r w:rsidRPr="007043F0">
        <w:rPr>
          <w:rFonts w:cstheme="minorHAnsi"/>
          <w:b/>
          <w:color w:val="1F4E79" w:themeColor="accent1" w:themeShade="80"/>
          <w:sz w:val="24"/>
          <w:szCs w:val="24"/>
        </w:rPr>
        <w:lastRenderedPageBreak/>
        <w:t>D</w:t>
      </w:r>
      <w:r w:rsidR="00BD644E" w:rsidRPr="007043F0">
        <w:rPr>
          <w:rFonts w:cstheme="minorHAnsi"/>
          <w:b/>
          <w:color w:val="1F4E79" w:themeColor="accent1" w:themeShade="80"/>
          <w:sz w:val="24"/>
          <w:szCs w:val="24"/>
        </w:rPr>
        <w:t>isclos</w:t>
      </w:r>
      <w:r w:rsidRPr="007043F0">
        <w:rPr>
          <w:rFonts w:cstheme="minorHAnsi"/>
          <w:b/>
          <w:color w:val="1F4E79" w:themeColor="accent1" w:themeShade="80"/>
          <w:sz w:val="24"/>
          <w:szCs w:val="24"/>
        </w:rPr>
        <w:t>ure</w:t>
      </w:r>
      <w:r w:rsidR="00BD644E" w:rsidRPr="007043F0">
        <w:rPr>
          <w:rFonts w:cstheme="minorHAnsi"/>
          <w:b/>
          <w:color w:val="1F4E79" w:themeColor="accent1" w:themeShade="80"/>
          <w:sz w:val="24"/>
          <w:szCs w:val="24"/>
        </w:rPr>
        <w:t xml:space="preserve"> to the public</w:t>
      </w:r>
      <w:r w:rsidRPr="007043F0">
        <w:rPr>
          <w:rFonts w:cstheme="minorHAnsi"/>
          <w:b/>
          <w:color w:val="1F4E79" w:themeColor="accent1" w:themeShade="80"/>
          <w:sz w:val="24"/>
          <w:szCs w:val="24"/>
        </w:rPr>
        <w:t xml:space="preserve"> and Duty of Confidentiality</w:t>
      </w:r>
    </w:p>
    <w:p w14:paraId="626AF8D6" w14:textId="77777777" w:rsidR="00BD644E" w:rsidRPr="00051A18" w:rsidRDefault="00BD644E" w:rsidP="00BD644E">
      <w:pPr>
        <w:pStyle w:val="ListParagraph"/>
        <w:spacing w:line="276" w:lineRule="auto"/>
        <w:ind w:left="360"/>
        <w:jc w:val="both"/>
        <w:rPr>
          <w:rFonts w:cstheme="minorHAnsi"/>
          <w:b/>
          <w:color w:val="1F4E79" w:themeColor="accent1" w:themeShade="80"/>
          <w:sz w:val="20"/>
          <w:szCs w:val="24"/>
        </w:rPr>
      </w:pPr>
    </w:p>
    <w:p w14:paraId="3CD90A07" w14:textId="656A1324" w:rsidR="00BD644E" w:rsidRPr="00FE18E9" w:rsidRDefault="00E22D45" w:rsidP="00857BC0">
      <w:pPr>
        <w:pStyle w:val="ListParagraph"/>
        <w:numPr>
          <w:ilvl w:val="1"/>
          <w:numId w:val="16"/>
        </w:numPr>
        <w:spacing w:line="276" w:lineRule="auto"/>
        <w:ind w:left="851" w:hanging="426"/>
        <w:jc w:val="both"/>
        <w:rPr>
          <w:rFonts w:cstheme="minorHAnsi"/>
          <w:sz w:val="24"/>
          <w:szCs w:val="24"/>
        </w:rPr>
      </w:pPr>
      <w:r w:rsidRPr="00FE18E9">
        <w:rPr>
          <w:rFonts w:cstheme="minorHAnsi"/>
          <w:sz w:val="24"/>
          <w:szCs w:val="24"/>
        </w:rPr>
        <w:t xml:space="preserve">The Commission has the obligation to disclose the declarations made by a category of persons specified under the Act. </w:t>
      </w:r>
      <w:r w:rsidR="00BD644E" w:rsidRPr="00FE18E9">
        <w:rPr>
          <w:rFonts w:cstheme="minorHAnsi"/>
          <w:sz w:val="24"/>
          <w:szCs w:val="24"/>
        </w:rPr>
        <w:t xml:space="preserve">Pursuant to </w:t>
      </w:r>
      <w:r w:rsidR="00053AB2" w:rsidRPr="00FE18E9">
        <w:rPr>
          <w:rFonts w:cstheme="minorHAnsi"/>
          <w:sz w:val="24"/>
          <w:szCs w:val="24"/>
        </w:rPr>
        <w:t xml:space="preserve">section </w:t>
      </w:r>
      <w:r w:rsidR="00BD644E" w:rsidRPr="00FE18E9">
        <w:rPr>
          <w:rFonts w:cstheme="minorHAnsi"/>
          <w:sz w:val="24"/>
          <w:szCs w:val="24"/>
        </w:rPr>
        <w:t>7 (1) of the Act, the ICAC shall disclose to the public the declarations made by:</w:t>
      </w:r>
    </w:p>
    <w:p w14:paraId="6D6271AD" w14:textId="77777777" w:rsidR="00BD644E" w:rsidRPr="00995331" w:rsidRDefault="00BD644E" w:rsidP="00BD644E">
      <w:pPr>
        <w:pStyle w:val="ListParagraph"/>
        <w:spacing w:line="276" w:lineRule="auto"/>
        <w:ind w:left="284"/>
        <w:jc w:val="both"/>
        <w:rPr>
          <w:rFonts w:cstheme="minorHAnsi"/>
          <w:sz w:val="18"/>
          <w:szCs w:val="24"/>
        </w:rPr>
      </w:pPr>
    </w:p>
    <w:p w14:paraId="74AFF075" w14:textId="77777777" w:rsidR="00BD644E" w:rsidRPr="00455F54" w:rsidRDefault="00BD644E" w:rsidP="00857BC0">
      <w:pPr>
        <w:pStyle w:val="ListParagraph"/>
        <w:numPr>
          <w:ilvl w:val="0"/>
          <w:numId w:val="23"/>
        </w:numPr>
        <w:spacing w:line="276" w:lineRule="auto"/>
        <w:ind w:left="1134" w:hanging="425"/>
        <w:jc w:val="both"/>
        <w:rPr>
          <w:rFonts w:cstheme="minorHAnsi"/>
          <w:sz w:val="24"/>
          <w:szCs w:val="24"/>
        </w:rPr>
      </w:pPr>
      <w:r w:rsidRPr="00455F54">
        <w:rPr>
          <w:rFonts w:cstheme="minorHAnsi"/>
          <w:sz w:val="24"/>
          <w:szCs w:val="24"/>
        </w:rPr>
        <w:t xml:space="preserve">Members of the National Assembly, including the Speaker </w:t>
      </w:r>
    </w:p>
    <w:p w14:paraId="1CA8A707" w14:textId="77777777" w:rsidR="00BD644E" w:rsidRPr="00455F54" w:rsidRDefault="00BD644E" w:rsidP="00857BC0">
      <w:pPr>
        <w:pStyle w:val="ListParagraph"/>
        <w:numPr>
          <w:ilvl w:val="0"/>
          <w:numId w:val="23"/>
        </w:numPr>
        <w:spacing w:line="276" w:lineRule="auto"/>
        <w:ind w:left="1134" w:hanging="425"/>
        <w:jc w:val="both"/>
        <w:rPr>
          <w:rFonts w:cstheme="minorHAnsi"/>
          <w:sz w:val="24"/>
          <w:szCs w:val="24"/>
        </w:rPr>
      </w:pPr>
      <w:r w:rsidRPr="00455F54">
        <w:rPr>
          <w:rFonts w:cstheme="minorHAnsi"/>
          <w:sz w:val="24"/>
          <w:szCs w:val="24"/>
        </w:rPr>
        <w:t xml:space="preserve">Members of the Rodrigues Regional Assembly, including the Chairperson of the Rodrigues Regional Assembly, and </w:t>
      </w:r>
    </w:p>
    <w:p w14:paraId="0D1C6806" w14:textId="77777777" w:rsidR="00BD644E" w:rsidRDefault="00BD644E" w:rsidP="00857BC0">
      <w:pPr>
        <w:pStyle w:val="ListParagraph"/>
        <w:numPr>
          <w:ilvl w:val="0"/>
          <w:numId w:val="23"/>
        </w:numPr>
        <w:spacing w:after="0" w:line="276" w:lineRule="auto"/>
        <w:ind w:left="1134" w:hanging="425"/>
        <w:jc w:val="both"/>
        <w:rPr>
          <w:rFonts w:cstheme="minorHAnsi"/>
          <w:sz w:val="24"/>
          <w:szCs w:val="24"/>
        </w:rPr>
      </w:pPr>
      <w:r w:rsidRPr="00455F54">
        <w:rPr>
          <w:rFonts w:cstheme="minorHAnsi"/>
          <w:sz w:val="24"/>
          <w:szCs w:val="24"/>
        </w:rPr>
        <w:t>Councillors of a Municipal City Council, Municipal Town Council or District Council.</w:t>
      </w:r>
    </w:p>
    <w:p w14:paraId="15CF75AA" w14:textId="77777777" w:rsidR="00BD644E" w:rsidRDefault="00BD644E" w:rsidP="00BD644E">
      <w:pPr>
        <w:spacing w:after="0" w:line="276" w:lineRule="auto"/>
        <w:jc w:val="both"/>
        <w:rPr>
          <w:rFonts w:cstheme="minorHAnsi"/>
          <w:sz w:val="24"/>
          <w:szCs w:val="24"/>
        </w:rPr>
      </w:pPr>
    </w:p>
    <w:p w14:paraId="52E1B92C" w14:textId="1638C280" w:rsidR="00BD644E" w:rsidRDefault="00BD644E" w:rsidP="00650DF8">
      <w:pPr>
        <w:pStyle w:val="ListParagraph"/>
        <w:numPr>
          <w:ilvl w:val="1"/>
          <w:numId w:val="16"/>
        </w:numPr>
        <w:spacing w:line="276" w:lineRule="auto"/>
        <w:ind w:left="851" w:hanging="426"/>
        <w:jc w:val="both"/>
        <w:rPr>
          <w:rFonts w:cstheme="minorHAnsi"/>
          <w:sz w:val="24"/>
          <w:szCs w:val="24"/>
        </w:rPr>
      </w:pPr>
      <w:r w:rsidRPr="00E67912">
        <w:rPr>
          <w:rFonts w:cstheme="minorHAnsi"/>
          <w:sz w:val="24"/>
          <w:szCs w:val="24"/>
        </w:rPr>
        <w:t>However, the ICAC shall not disclose the following information with respect to the above:</w:t>
      </w:r>
    </w:p>
    <w:p w14:paraId="1B52284C" w14:textId="77777777" w:rsidR="00995331" w:rsidRPr="00995331" w:rsidRDefault="00995331" w:rsidP="00995331">
      <w:pPr>
        <w:pStyle w:val="ListParagraph"/>
        <w:spacing w:line="276" w:lineRule="auto"/>
        <w:ind w:left="851"/>
        <w:jc w:val="both"/>
        <w:rPr>
          <w:rFonts w:cstheme="minorHAnsi"/>
          <w:sz w:val="18"/>
          <w:szCs w:val="24"/>
        </w:rPr>
      </w:pPr>
    </w:p>
    <w:p w14:paraId="3889B297" w14:textId="77777777" w:rsidR="00BD644E" w:rsidRPr="0035113F" w:rsidRDefault="00BD644E" w:rsidP="00857BC0">
      <w:pPr>
        <w:pStyle w:val="ListParagraph"/>
        <w:numPr>
          <w:ilvl w:val="0"/>
          <w:numId w:val="24"/>
        </w:numPr>
        <w:spacing w:line="276" w:lineRule="auto"/>
        <w:ind w:left="1134" w:hanging="425"/>
        <w:jc w:val="both"/>
        <w:rPr>
          <w:rFonts w:cstheme="minorHAnsi"/>
          <w:sz w:val="24"/>
          <w:szCs w:val="24"/>
        </w:rPr>
      </w:pPr>
      <w:r w:rsidRPr="0035113F">
        <w:rPr>
          <w:rFonts w:cstheme="minorHAnsi"/>
          <w:sz w:val="24"/>
          <w:szCs w:val="24"/>
        </w:rPr>
        <w:t xml:space="preserve">money, in any currency, in local banks and foreign banks; </w:t>
      </w:r>
    </w:p>
    <w:p w14:paraId="15950A06" w14:textId="77777777" w:rsidR="00BD644E" w:rsidRPr="0035113F" w:rsidRDefault="00BD644E" w:rsidP="00857BC0">
      <w:pPr>
        <w:pStyle w:val="ListParagraph"/>
        <w:numPr>
          <w:ilvl w:val="0"/>
          <w:numId w:val="24"/>
        </w:numPr>
        <w:spacing w:line="276" w:lineRule="auto"/>
        <w:ind w:left="1134" w:hanging="425"/>
        <w:jc w:val="both"/>
        <w:rPr>
          <w:rFonts w:cstheme="minorHAnsi"/>
          <w:sz w:val="24"/>
          <w:szCs w:val="24"/>
        </w:rPr>
      </w:pPr>
      <w:r w:rsidRPr="0035113F">
        <w:rPr>
          <w:rFonts w:cstheme="minorHAnsi"/>
          <w:sz w:val="24"/>
          <w:szCs w:val="24"/>
        </w:rPr>
        <w:t xml:space="preserve">any item of jewellery, precious stone or metal, or watch, exceeding 500,000 rupees in value; and </w:t>
      </w:r>
    </w:p>
    <w:p w14:paraId="11AE4061" w14:textId="77777777" w:rsidR="00BD644E" w:rsidRDefault="00BD644E" w:rsidP="00857BC0">
      <w:pPr>
        <w:pStyle w:val="ListParagraph"/>
        <w:numPr>
          <w:ilvl w:val="0"/>
          <w:numId w:val="24"/>
        </w:numPr>
        <w:spacing w:line="276" w:lineRule="auto"/>
        <w:ind w:left="1134" w:hanging="425"/>
        <w:jc w:val="both"/>
        <w:rPr>
          <w:rFonts w:cstheme="minorHAnsi"/>
          <w:sz w:val="24"/>
          <w:szCs w:val="24"/>
        </w:rPr>
      </w:pPr>
      <w:proofErr w:type="gramStart"/>
      <w:r w:rsidRPr="0035113F">
        <w:rPr>
          <w:rFonts w:cstheme="minorHAnsi"/>
          <w:sz w:val="24"/>
          <w:szCs w:val="24"/>
        </w:rPr>
        <w:t>cash</w:t>
      </w:r>
      <w:proofErr w:type="gramEnd"/>
      <w:r w:rsidRPr="0035113F">
        <w:rPr>
          <w:rFonts w:cstheme="minorHAnsi"/>
          <w:sz w:val="24"/>
          <w:szCs w:val="24"/>
        </w:rPr>
        <w:t xml:space="preserve"> in hand not exceeding one million rupees in any currency accepted as legal tender in any country. </w:t>
      </w:r>
    </w:p>
    <w:p w14:paraId="64E8858E" w14:textId="77777777" w:rsidR="00BD644E" w:rsidRPr="0035113F" w:rsidRDefault="00BD644E" w:rsidP="00BD644E">
      <w:pPr>
        <w:pStyle w:val="ListParagraph"/>
        <w:spacing w:line="276" w:lineRule="auto"/>
        <w:jc w:val="both"/>
        <w:rPr>
          <w:rFonts w:cstheme="minorHAnsi"/>
          <w:sz w:val="24"/>
          <w:szCs w:val="24"/>
        </w:rPr>
      </w:pPr>
    </w:p>
    <w:p w14:paraId="63DF4B8C" w14:textId="1BA51CF5" w:rsidR="00857BC0" w:rsidRDefault="00BD644E" w:rsidP="00650DF8">
      <w:pPr>
        <w:pStyle w:val="ListParagraph"/>
        <w:numPr>
          <w:ilvl w:val="1"/>
          <w:numId w:val="16"/>
        </w:numPr>
        <w:spacing w:line="276" w:lineRule="auto"/>
        <w:ind w:left="851" w:hanging="426"/>
        <w:jc w:val="both"/>
        <w:rPr>
          <w:rFonts w:cstheme="minorHAnsi"/>
          <w:sz w:val="24"/>
          <w:szCs w:val="24"/>
        </w:rPr>
      </w:pPr>
      <w:r w:rsidRPr="00E67912">
        <w:rPr>
          <w:rFonts w:cstheme="minorHAnsi"/>
          <w:sz w:val="24"/>
          <w:szCs w:val="24"/>
        </w:rPr>
        <w:t xml:space="preserve">The ICAC shall keep confidential and not disclose to the public any declaration, other than the declaration mentioned above. </w:t>
      </w:r>
    </w:p>
    <w:p w14:paraId="6E029BAB" w14:textId="77777777" w:rsidR="00857BC0" w:rsidRPr="00EF4164" w:rsidRDefault="00857BC0" w:rsidP="00650DF8">
      <w:pPr>
        <w:pStyle w:val="ListParagraph"/>
        <w:spacing w:line="276" w:lineRule="auto"/>
        <w:ind w:left="851"/>
        <w:jc w:val="both"/>
        <w:rPr>
          <w:rFonts w:cstheme="minorHAnsi"/>
          <w:sz w:val="24"/>
          <w:szCs w:val="24"/>
        </w:rPr>
      </w:pPr>
    </w:p>
    <w:p w14:paraId="54289B1A" w14:textId="3B2C583E" w:rsidR="00BD644E" w:rsidRPr="00650DF8" w:rsidRDefault="00BD644E" w:rsidP="00650DF8">
      <w:pPr>
        <w:pStyle w:val="ListParagraph"/>
        <w:numPr>
          <w:ilvl w:val="0"/>
          <w:numId w:val="35"/>
        </w:numPr>
        <w:spacing w:line="276" w:lineRule="auto"/>
        <w:ind w:left="567"/>
        <w:jc w:val="both"/>
        <w:rPr>
          <w:rFonts w:cstheme="minorHAnsi"/>
          <w:b/>
          <w:color w:val="1F4E79" w:themeColor="accent1" w:themeShade="80"/>
          <w:sz w:val="24"/>
          <w:szCs w:val="24"/>
        </w:rPr>
      </w:pPr>
      <w:r w:rsidRPr="00650DF8">
        <w:rPr>
          <w:rFonts w:cstheme="minorHAnsi"/>
          <w:b/>
          <w:color w:val="1F4E79" w:themeColor="accent1" w:themeShade="80"/>
          <w:sz w:val="24"/>
          <w:szCs w:val="24"/>
        </w:rPr>
        <w:t>Disclosure to any Enforcement Authority</w:t>
      </w:r>
    </w:p>
    <w:p w14:paraId="34D306A5" w14:textId="77777777" w:rsidR="00BD644E" w:rsidRDefault="00BD644E" w:rsidP="007043F0">
      <w:pPr>
        <w:spacing w:line="276" w:lineRule="auto"/>
        <w:ind w:left="284"/>
        <w:jc w:val="both"/>
        <w:rPr>
          <w:rFonts w:cstheme="minorHAnsi"/>
          <w:sz w:val="24"/>
          <w:szCs w:val="24"/>
        </w:rPr>
      </w:pPr>
      <w:r>
        <w:rPr>
          <w:rFonts w:cstheme="minorHAnsi"/>
          <w:sz w:val="24"/>
          <w:szCs w:val="24"/>
        </w:rPr>
        <w:t>A Judge in Chambers may, upon being shown good cause, order the disclosure of the declaration to an enforcement authority as described below, following application made.</w:t>
      </w:r>
    </w:p>
    <w:p w14:paraId="4E07CFDB" w14:textId="6A2186CD" w:rsidR="00F47B5E" w:rsidRDefault="00BD644E" w:rsidP="007043F0">
      <w:pPr>
        <w:spacing w:after="0" w:line="276" w:lineRule="auto"/>
        <w:ind w:left="284"/>
        <w:jc w:val="both"/>
        <w:rPr>
          <w:rFonts w:cstheme="minorHAnsi"/>
          <w:sz w:val="24"/>
          <w:szCs w:val="24"/>
        </w:rPr>
      </w:pPr>
      <w:r w:rsidRPr="00FE7C41">
        <w:rPr>
          <w:rFonts w:cstheme="minorHAnsi"/>
          <w:b/>
          <w:i/>
          <w:sz w:val="24"/>
          <w:szCs w:val="24"/>
        </w:rPr>
        <w:t>“Enforcement Authority</w:t>
      </w:r>
      <w:r w:rsidRPr="00FF51C5">
        <w:rPr>
          <w:rFonts w:cstheme="minorHAnsi"/>
          <w:sz w:val="24"/>
          <w:szCs w:val="24"/>
        </w:rPr>
        <w:t xml:space="preserve">” </w:t>
      </w:r>
      <w:r w:rsidRPr="00FE7C41">
        <w:rPr>
          <w:rFonts w:cstheme="minorHAnsi"/>
          <w:i/>
          <w:sz w:val="24"/>
          <w:szCs w:val="24"/>
        </w:rPr>
        <w:t>means the Police, the Enforcement Authority under the Asset Recovery Act, the Mauritius Revenue Authority, ICAC, the Financial Intelligence Unit, the Integrity Reporting Services Agency under the Good Governance and Integrity Reporting Act, or such other body as may be prescribed.</w:t>
      </w:r>
    </w:p>
    <w:p w14:paraId="31FB7481" w14:textId="77777777" w:rsidR="00F47B5E" w:rsidRDefault="00F47B5E">
      <w:pPr>
        <w:spacing w:after="0" w:line="276" w:lineRule="auto"/>
        <w:jc w:val="both"/>
        <w:rPr>
          <w:rFonts w:cs="Times New Roman"/>
          <w:sz w:val="24"/>
          <w:szCs w:val="24"/>
        </w:rPr>
      </w:pPr>
    </w:p>
    <w:p w14:paraId="44C4183D" w14:textId="77777777" w:rsidR="00F5568A" w:rsidRPr="00525E51" w:rsidRDefault="00BC1426" w:rsidP="00650DF8">
      <w:pPr>
        <w:pStyle w:val="ListParagraph"/>
        <w:numPr>
          <w:ilvl w:val="0"/>
          <w:numId w:val="29"/>
        </w:numPr>
        <w:spacing w:line="276" w:lineRule="auto"/>
        <w:ind w:left="284" w:hanging="284"/>
        <w:rPr>
          <w:rFonts w:cstheme="minorHAnsi"/>
          <w:b/>
          <w:color w:val="1F4E79" w:themeColor="accent1" w:themeShade="80"/>
          <w:sz w:val="24"/>
          <w:szCs w:val="24"/>
        </w:rPr>
      </w:pPr>
      <w:r w:rsidRPr="00091C9C">
        <w:rPr>
          <w:rFonts w:cstheme="minorHAnsi"/>
          <w:b/>
          <w:color w:val="1F4E79" w:themeColor="accent1" w:themeShade="80"/>
          <w:sz w:val="24"/>
          <w:szCs w:val="24"/>
        </w:rPr>
        <w:t xml:space="preserve">How to </w:t>
      </w:r>
      <w:r w:rsidR="00A273C3" w:rsidRPr="00091C9C">
        <w:rPr>
          <w:rFonts w:cstheme="minorHAnsi"/>
          <w:b/>
          <w:color w:val="1F4E79" w:themeColor="accent1" w:themeShade="80"/>
          <w:sz w:val="24"/>
          <w:szCs w:val="24"/>
        </w:rPr>
        <w:t>submit</w:t>
      </w:r>
      <w:r w:rsidRPr="000F24E7">
        <w:rPr>
          <w:rFonts w:cstheme="minorHAnsi"/>
          <w:b/>
          <w:color w:val="1F4E79" w:themeColor="accent1" w:themeShade="80"/>
          <w:sz w:val="24"/>
          <w:szCs w:val="24"/>
        </w:rPr>
        <w:t xml:space="preserve"> the Declaration?</w:t>
      </w:r>
    </w:p>
    <w:p w14:paraId="0178AF37" w14:textId="77777777" w:rsidR="00A42359" w:rsidRPr="004B7ECD" w:rsidRDefault="00A42359" w:rsidP="00A42359">
      <w:pPr>
        <w:pStyle w:val="ListParagraph"/>
        <w:spacing w:line="276" w:lineRule="auto"/>
        <w:ind w:left="360"/>
        <w:rPr>
          <w:rFonts w:cstheme="minorHAnsi"/>
          <w:b/>
          <w:color w:val="1F4E79" w:themeColor="accent1" w:themeShade="80"/>
          <w:sz w:val="16"/>
          <w:szCs w:val="24"/>
        </w:rPr>
      </w:pPr>
    </w:p>
    <w:p w14:paraId="63473A55" w14:textId="77777777" w:rsidR="00F5568A" w:rsidRPr="004B7ECD" w:rsidRDefault="00F5568A" w:rsidP="00F5568A">
      <w:pPr>
        <w:pStyle w:val="ListParagraph"/>
        <w:spacing w:line="276" w:lineRule="auto"/>
        <w:ind w:left="360"/>
        <w:rPr>
          <w:rFonts w:cstheme="minorHAnsi"/>
          <w:b/>
          <w:color w:val="1F4E79" w:themeColor="accent1" w:themeShade="80"/>
          <w:sz w:val="2"/>
          <w:szCs w:val="24"/>
        </w:rPr>
      </w:pPr>
    </w:p>
    <w:p w14:paraId="65F79AA4" w14:textId="667BBAD5" w:rsidR="002A29AB" w:rsidRDefault="007D7E65" w:rsidP="00650DF8">
      <w:pPr>
        <w:pStyle w:val="ListParagraph"/>
        <w:spacing w:line="276" w:lineRule="auto"/>
        <w:ind w:left="0"/>
        <w:jc w:val="both"/>
        <w:rPr>
          <w:rFonts w:cstheme="minorHAnsi"/>
          <w:sz w:val="24"/>
          <w:szCs w:val="24"/>
        </w:rPr>
      </w:pPr>
      <w:r w:rsidRPr="004B7ECD">
        <w:rPr>
          <w:rFonts w:cstheme="minorHAnsi"/>
          <w:sz w:val="24"/>
          <w:szCs w:val="24"/>
        </w:rPr>
        <w:t>Declarations made on the prescribed Asset Declaration Forms of the First</w:t>
      </w:r>
      <w:r w:rsidR="001357EC" w:rsidRPr="004B7ECD">
        <w:rPr>
          <w:rFonts w:cstheme="minorHAnsi"/>
          <w:sz w:val="24"/>
          <w:szCs w:val="24"/>
        </w:rPr>
        <w:t xml:space="preserve"> Schedule (affidavit</w:t>
      </w:r>
      <w:r w:rsidR="00E772F5" w:rsidRPr="004B7ECD">
        <w:rPr>
          <w:rFonts w:cstheme="minorHAnsi"/>
          <w:sz w:val="24"/>
          <w:szCs w:val="24"/>
        </w:rPr>
        <w:t xml:space="preserve"> sworn before the Supreme Court</w:t>
      </w:r>
      <w:r w:rsidR="00995331">
        <w:rPr>
          <w:rFonts w:cstheme="minorHAnsi"/>
          <w:sz w:val="24"/>
          <w:szCs w:val="24"/>
        </w:rPr>
        <w:t>/Magistrate for Rodrigues</w:t>
      </w:r>
      <w:r w:rsidR="001357EC" w:rsidRPr="004B7ECD">
        <w:rPr>
          <w:rFonts w:cstheme="minorHAnsi"/>
          <w:sz w:val="24"/>
          <w:szCs w:val="24"/>
        </w:rPr>
        <w:t xml:space="preserve">) or </w:t>
      </w:r>
      <w:r w:rsidRPr="004B7ECD">
        <w:rPr>
          <w:rFonts w:cstheme="minorHAnsi"/>
          <w:sz w:val="24"/>
          <w:szCs w:val="24"/>
        </w:rPr>
        <w:t xml:space="preserve">Second Schedule of the Declaration of Assets Regulations </w:t>
      </w:r>
      <w:r w:rsidR="0030397C" w:rsidRPr="004B7ECD">
        <w:rPr>
          <w:rFonts w:cstheme="minorHAnsi"/>
          <w:sz w:val="24"/>
          <w:szCs w:val="24"/>
        </w:rPr>
        <w:t xml:space="preserve">(Prescribed Form) </w:t>
      </w:r>
      <w:r w:rsidRPr="004B7ECD">
        <w:rPr>
          <w:rFonts w:cstheme="minorHAnsi"/>
          <w:sz w:val="24"/>
          <w:szCs w:val="24"/>
        </w:rPr>
        <w:t>should be submitted to the ICAC</w:t>
      </w:r>
      <w:r w:rsidR="008573BE" w:rsidRPr="004B7ECD">
        <w:rPr>
          <w:rFonts w:cstheme="minorHAnsi"/>
          <w:sz w:val="24"/>
          <w:szCs w:val="24"/>
        </w:rPr>
        <w:t xml:space="preserve">, addressed to the Director-General, </w:t>
      </w:r>
      <w:r w:rsidR="002A29AB" w:rsidRPr="004B7ECD">
        <w:rPr>
          <w:rFonts w:cstheme="minorHAnsi"/>
          <w:sz w:val="24"/>
          <w:szCs w:val="24"/>
        </w:rPr>
        <w:t>as follows:</w:t>
      </w:r>
    </w:p>
    <w:p w14:paraId="33BB6D53" w14:textId="77777777" w:rsidR="00995331" w:rsidRDefault="00995331" w:rsidP="00650DF8">
      <w:pPr>
        <w:pStyle w:val="ListParagraph"/>
        <w:spacing w:line="276" w:lineRule="auto"/>
        <w:ind w:left="0"/>
        <w:jc w:val="both"/>
        <w:rPr>
          <w:rFonts w:cstheme="minorHAnsi"/>
          <w:sz w:val="24"/>
          <w:szCs w:val="24"/>
        </w:rPr>
      </w:pPr>
    </w:p>
    <w:p w14:paraId="385DD654" w14:textId="77777777" w:rsidR="00995331" w:rsidRDefault="00995331" w:rsidP="00650DF8">
      <w:pPr>
        <w:pStyle w:val="ListParagraph"/>
        <w:spacing w:line="276" w:lineRule="auto"/>
        <w:ind w:left="0"/>
        <w:jc w:val="both"/>
        <w:rPr>
          <w:rFonts w:cstheme="minorHAnsi"/>
          <w:sz w:val="24"/>
          <w:szCs w:val="24"/>
        </w:rPr>
      </w:pPr>
    </w:p>
    <w:p w14:paraId="02F431CE" w14:textId="77777777" w:rsidR="00995331" w:rsidRDefault="00995331" w:rsidP="00650DF8">
      <w:pPr>
        <w:pStyle w:val="ListParagraph"/>
        <w:spacing w:line="276" w:lineRule="auto"/>
        <w:ind w:left="0"/>
        <w:jc w:val="both"/>
        <w:rPr>
          <w:rFonts w:cstheme="minorHAnsi"/>
          <w:sz w:val="24"/>
          <w:szCs w:val="24"/>
        </w:rPr>
      </w:pPr>
    </w:p>
    <w:p w14:paraId="6D2764C7" w14:textId="77777777" w:rsidR="00995331" w:rsidRPr="004B7ECD" w:rsidRDefault="00995331" w:rsidP="00650DF8">
      <w:pPr>
        <w:pStyle w:val="ListParagraph"/>
        <w:spacing w:line="276" w:lineRule="auto"/>
        <w:ind w:left="0"/>
        <w:jc w:val="both"/>
        <w:rPr>
          <w:rFonts w:cstheme="minorHAnsi"/>
          <w:sz w:val="24"/>
          <w:szCs w:val="24"/>
        </w:rPr>
      </w:pPr>
    </w:p>
    <w:p w14:paraId="09C88E0B" w14:textId="77777777" w:rsidR="00F73F11" w:rsidRPr="00650DF8" w:rsidRDefault="00F73F11" w:rsidP="00F5568A">
      <w:pPr>
        <w:pStyle w:val="ListParagraph"/>
        <w:spacing w:line="276" w:lineRule="auto"/>
        <w:ind w:left="0"/>
        <w:rPr>
          <w:rFonts w:cstheme="minorHAnsi"/>
          <w:b/>
          <w:color w:val="1F4E79" w:themeColor="accent1" w:themeShade="80"/>
          <w:sz w:val="2"/>
          <w:szCs w:val="24"/>
        </w:rPr>
      </w:pPr>
    </w:p>
    <w:tbl>
      <w:tblPr>
        <w:tblStyle w:val="GridTable4-Accent5"/>
        <w:tblW w:w="9645" w:type="dxa"/>
        <w:shd w:val="clear" w:color="auto" w:fill="EDEDED" w:themeFill="accent3" w:themeFillTint="33"/>
        <w:tblLook w:val="04A0" w:firstRow="1" w:lastRow="0" w:firstColumn="1" w:lastColumn="0" w:noHBand="0" w:noVBand="1"/>
      </w:tblPr>
      <w:tblGrid>
        <w:gridCol w:w="3823"/>
        <w:gridCol w:w="2976"/>
        <w:gridCol w:w="2846"/>
      </w:tblGrid>
      <w:tr w:rsidR="008573BE" w:rsidRPr="004B7ECD" w14:paraId="08F2DA0A" w14:textId="77777777" w:rsidTr="00221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EDEDED" w:themeFill="accent3" w:themeFillTint="33"/>
          </w:tcPr>
          <w:p w14:paraId="66F468C8" w14:textId="77777777" w:rsidR="002A29AB" w:rsidRPr="00E67912" w:rsidRDefault="002A29AB" w:rsidP="008573BE">
            <w:pPr>
              <w:spacing w:line="276" w:lineRule="auto"/>
              <w:jc w:val="center"/>
              <w:rPr>
                <w:rFonts w:cstheme="minorHAnsi"/>
                <w:color w:val="auto"/>
                <w:sz w:val="24"/>
                <w:szCs w:val="24"/>
              </w:rPr>
            </w:pPr>
            <w:r w:rsidRPr="00E67912">
              <w:rPr>
                <w:rFonts w:cstheme="minorHAnsi"/>
                <w:color w:val="auto"/>
                <w:sz w:val="24"/>
                <w:szCs w:val="24"/>
              </w:rPr>
              <w:lastRenderedPageBreak/>
              <w:t>Address</w:t>
            </w:r>
          </w:p>
        </w:tc>
        <w:tc>
          <w:tcPr>
            <w:tcW w:w="2976" w:type="dxa"/>
            <w:shd w:val="clear" w:color="auto" w:fill="EDEDED" w:themeFill="accent3" w:themeFillTint="33"/>
          </w:tcPr>
          <w:p w14:paraId="4964AD60" w14:textId="77777777" w:rsidR="002A29AB" w:rsidRPr="00E67912" w:rsidRDefault="002A29AB" w:rsidP="008573B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67912">
              <w:rPr>
                <w:rFonts w:cstheme="minorHAnsi"/>
                <w:color w:val="auto"/>
                <w:sz w:val="24"/>
                <w:szCs w:val="24"/>
              </w:rPr>
              <w:t>Mauritius</w:t>
            </w:r>
          </w:p>
        </w:tc>
        <w:tc>
          <w:tcPr>
            <w:tcW w:w="2846" w:type="dxa"/>
            <w:shd w:val="clear" w:color="auto" w:fill="EDEDED" w:themeFill="accent3" w:themeFillTint="33"/>
          </w:tcPr>
          <w:p w14:paraId="365C2B38" w14:textId="77777777" w:rsidR="002A29AB" w:rsidRPr="00E67912" w:rsidRDefault="008573BE" w:rsidP="008573B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67912">
              <w:rPr>
                <w:rFonts w:cstheme="minorHAnsi"/>
                <w:color w:val="auto"/>
                <w:sz w:val="24"/>
                <w:szCs w:val="24"/>
              </w:rPr>
              <w:t>From Rodrigues/</w:t>
            </w:r>
            <w:r w:rsidR="002A29AB" w:rsidRPr="00E67912">
              <w:rPr>
                <w:rFonts w:cstheme="minorHAnsi"/>
                <w:color w:val="auto"/>
                <w:sz w:val="24"/>
                <w:szCs w:val="24"/>
              </w:rPr>
              <w:t>Overseas</w:t>
            </w:r>
          </w:p>
        </w:tc>
      </w:tr>
      <w:tr w:rsidR="002A29AB" w:rsidRPr="004B7ECD" w14:paraId="61514222" w14:textId="77777777" w:rsidTr="0022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BDD6EE" w:themeFill="accent1" w:themeFillTint="66"/>
          </w:tcPr>
          <w:p w14:paraId="67A36B2D" w14:textId="77777777" w:rsidR="002A29AB" w:rsidRPr="004B7ECD" w:rsidRDefault="002A29AB" w:rsidP="001357EC">
            <w:pPr>
              <w:spacing w:line="276" w:lineRule="auto"/>
              <w:ind w:left="2160" w:hanging="2160"/>
              <w:jc w:val="both"/>
              <w:rPr>
                <w:rFonts w:cstheme="minorHAnsi"/>
                <w:color w:val="000000"/>
                <w:sz w:val="24"/>
                <w:szCs w:val="24"/>
              </w:rPr>
            </w:pPr>
            <w:r w:rsidRPr="004B7ECD">
              <w:rPr>
                <w:rFonts w:cstheme="minorHAnsi"/>
                <w:sz w:val="24"/>
                <w:szCs w:val="24"/>
              </w:rPr>
              <w:t xml:space="preserve">The </w:t>
            </w:r>
            <w:r w:rsidRPr="004B7ECD">
              <w:rPr>
                <w:rFonts w:cstheme="minorHAnsi"/>
                <w:color w:val="000000"/>
                <w:sz w:val="24"/>
                <w:szCs w:val="24"/>
              </w:rPr>
              <w:t xml:space="preserve">Director-General, </w:t>
            </w:r>
          </w:p>
          <w:p w14:paraId="03538A5F" w14:textId="77777777" w:rsidR="002A29AB" w:rsidRPr="004B7ECD" w:rsidRDefault="002A29AB" w:rsidP="001357EC">
            <w:pPr>
              <w:spacing w:line="276" w:lineRule="auto"/>
              <w:jc w:val="both"/>
              <w:rPr>
                <w:rFonts w:cstheme="minorHAnsi"/>
                <w:color w:val="000000"/>
                <w:sz w:val="24"/>
                <w:szCs w:val="24"/>
              </w:rPr>
            </w:pPr>
            <w:r w:rsidRPr="004B7ECD">
              <w:rPr>
                <w:rFonts w:cstheme="minorHAnsi"/>
                <w:color w:val="000000"/>
                <w:sz w:val="24"/>
                <w:szCs w:val="24"/>
              </w:rPr>
              <w:t xml:space="preserve">Independent Commission Against Corruption, </w:t>
            </w:r>
          </w:p>
          <w:p w14:paraId="36F01D01" w14:textId="77777777" w:rsidR="002A29AB" w:rsidRPr="004B7ECD" w:rsidRDefault="002A29AB" w:rsidP="00221DB6">
            <w:pPr>
              <w:tabs>
                <w:tab w:val="left" w:pos="2415"/>
              </w:tabs>
              <w:spacing w:line="276" w:lineRule="auto"/>
              <w:jc w:val="both"/>
              <w:rPr>
                <w:rFonts w:cstheme="minorHAnsi"/>
                <w:color w:val="000000"/>
                <w:sz w:val="24"/>
                <w:szCs w:val="24"/>
              </w:rPr>
            </w:pPr>
            <w:proofErr w:type="spellStart"/>
            <w:r w:rsidRPr="004B7ECD">
              <w:rPr>
                <w:rFonts w:cstheme="minorHAnsi"/>
                <w:color w:val="000000"/>
                <w:sz w:val="24"/>
                <w:szCs w:val="24"/>
              </w:rPr>
              <w:t>Reduit</w:t>
            </w:r>
            <w:proofErr w:type="spellEnd"/>
            <w:r w:rsidRPr="004B7ECD">
              <w:rPr>
                <w:rFonts w:cstheme="minorHAnsi"/>
                <w:color w:val="000000"/>
                <w:sz w:val="24"/>
                <w:szCs w:val="24"/>
              </w:rPr>
              <w:t xml:space="preserve"> Triangle,</w:t>
            </w:r>
            <w:r w:rsidR="00221DB6" w:rsidRPr="004B7ECD">
              <w:rPr>
                <w:rFonts w:cstheme="minorHAnsi"/>
                <w:color w:val="000000"/>
                <w:sz w:val="24"/>
                <w:szCs w:val="24"/>
              </w:rPr>
              <w:tab/>
            </w:r>
          </w:p>
          <w:p w14:paraId="34957593" w14:textId="77777777" w:rsidR="002A29AB" w:rsidRPr="004B7ECD" w:rsidRDefault="002A29AB" w:rsidP="008573BE">
            <w:pPr>
              <w:spacing w:line="276" w:lineRule="auto"/>
              <w:jc w:val="both"/>
              <w:rPr>
                <w:rFonts w:cstheme="minorHAnsi"/>
                <w:color w:val="000000"/>
                <w:sz w:val="24"/>
                <w:szCs w:val="24"/>
              </w:rPr>
            </w:pPr>
            <w:proofErr w:type="spellStart"/>
            <w:r w:rsidRPr="004B7ECD">
              <w:rPr>
                <w:rFonts w:cstheme="minorHAnsi"/>
                <w:color w:val="000000"/>
                <w:sz w:val="24"/>
                <w:szCs w:val="24"/>
              </w:rPr>
              <w:t>Moka</w:t>
            </w:r>
            <w:proofErr w:type="spellEnd"/>
            <w:r w:rsidRPr="004B7ECD">
              <w:rPr>
                <w:rFonts w:cstheme="minorHAnsi"/>
                <w:color w:val="000000"/>
                <w:sz w:val="24"/>
                <w:szCs w:val="24"/>
              </w:rPr>
              <w:t xml:space="preserve"> </w:t>
            </w:r>
          </w:p>
        </w:tc>
        <w:tc>
          <w:tcPr>
            <w:tcW w:w="2976" w:type="dxa"/>
            <w:shd w:val="clear" w:color="auto" w:fill="EDEDED" w:themeFill="accent3" w:themeFillTint="33"/>
          </w:tcPr>
          <w:p w14:paraId="64CC5A72" w14:textId="77777777" w:rsidR="002A29AB" w:rsidRPr="004B7ECD" w:rsidRDefault="001357EC" w:rsidP="00993B93">
            <w:pPr>
              <w:pStyle w:val="ListParagraph"/>
              <w:numPr>
                <w:ilvl w:val="0"/>
                <w:numId w:val="12"/>
              </w:numPr>
              <w:spacing w:line="276" w:lineRule="auto"/>
              <w:ind w:left="309" w:hanging="283"/>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7ECD">
              <w:rPr>
                <w:rFonts w:cstheme="minorHAnsi"/>
                <w:sz w:val="24"/>
                <w:szCs w:val="24"/>
              </w:rPr>
              <w:t xml:space="preserve">By </w:t>
            </w:r>
            <w:r w:rsidR="002A29AB" w:rsidRPr="004B7ECD">
              <w:rPr>
                <w:rFonts w:cstheme="minorHAnsi"/>
                <w:sz w:val="24"/>
                <w:szCs w:val="24"/>
              </w:rPr>
              <w:t>registered post or</w:t>
            </w:r>
            <w:r w:rsidRPr="004B7ECD">
              <w:rPr>
                <w:rFonts w:cstheme="minorHAnsi"/>
                <w:sz w:val="24"/>
                <w:szCs w:val="24"/>
              </w:rPr>
              <w:t xml:space="preserve">, </w:t>
            </w:r>
          </w:p>
          <w:p w14:paraId="0EB6C3A6" w14:textId="77777777" w:rsidR="002A29AB" w:rsidRPr="004B7ECD" w:rsidRDefault="001357EC" w:rsidP="00993B93">
            <w:pPr>
              <w:pStyle w:val="ListParagraph"/>
              <w:numPr>
                <w:ilvl w:val="0"/>
                <w:numId w:val="12"/>
              </w:numPr>
              <w:spacing w:line="276" w:lineRule="auto"/>
              <w:ind w:left="309" w:hanging="283"/>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B7ECD">
              <w:rPr>
                <w:rFonts w:cstheme="minorHAnsi"/>
                <w:sz w:val="24"/>
                <w:szCs w:val="24"/>
              </w:rPr>
              <w:t xml:space="preserve">Deposited </w:t>
            </w:r>
            <w:r w:rsidR="002A29AB" w:rsidRPr="004B7ECD">
              <w:rPr>
                <w:rFonts w:cstheme="minorHAnsi"/>
                <w:sz w:val="24"/>
                <w:szCs w:val="24"/>
              </w:rPr>
              <w:t>at the reception desk of the ICAC.</w:t>
            </w:r>
          </w:p>
          <w:p w14:paraId="147C70ED" w14:textId="77777777" w:rsidR="002A29AB" w:rsidRPr="004B7ECD" w:rsidRDefault="002A29AB" w:rsidP="001357EC">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846" w:type="dxa"/>
            <w:shd w:val="clear" w:color="auto" w:fill="EDEDED" w:themeFill="accent3" w:themeFillTint="33"/>
          </w:tcPr>
          <w:p w14:paraId="050501BA" w14:textId="77777777" w:rsidR="002A29AB" w:rsidRPr="004B7ECD" w:rsidRDefault="001357EC" w:rsidP="00993B93">
            <w:pPr>
              <w:pStyle w:val="ListParagraph"/>
              <w:numPr>
                <w:ilvl w:val="0"/>
                <w:numId w:val="12"/>
              </w:numPr>
              <w:spacing w:line="276" w:lineRule="auto"/>
              <w:ind w:left="309" w:hanging="283"/>
              <w:jc w:val="both"/>
              <w:cnfStyle w:val="000000100000" w:firstRow="0" w:lastRow="0" w:firstColumn="0" w:lastColumn="0" w:oddVBand="0" w:evenVBand="0" w:oddHBand="1" w:evenHBand="0" w:firstRowFirstColumn="0" w:firstRowLastColumn="0" w:lastRowFirstColumn="0" w:lastRowLastColumn="0"/>
            </w:pPr>
            <w:r w:rsidRPr="004B7ECD">
              <w:rPr>
                <w:rFonts w:cstheme="minorHAnsi"/>
                <w:sz w:val="24"/>
                <w:szCs w:val="24"/>
              </w:rPr>
              <w:t xml:space="preserve">By </w:t>
            </w:r>
            <w:r w:rsidR="002A29AB" w:rsidRPr="004B7ECD">
              <w:rPr>
                <w:rFonts w:cstheme="minorHAnsi"/>
                <w:sz w:val="24"/>
                <w:szCs w:val="24"/>
              </w:rPr>
              <w:t xml:space="preserve">registered post </w:t>
            </w:r>
          </w:p>
          <w:p w14:paraId="2C1FF6F1" w14:textId="77777777" w:rsidR="002A29AB" w:rsidRPr="004B7ECD" w:rsidRDefault="002A29AB" w:rsidP="001357EC">
            <w:pPr>
              <w:spacing w:line="276" w:lineRule="auto"/>
              <w:cnfStyle w:val="000000100000" w:firstRow="0" w:lastRow="0" w:firstColumn="0" w:lastColumn="0" w:oddVBand="0" w:evenVBand="0" w:oddHBand="1" w:evenHBand="0" w:firstRowFirstColumn="0" w:firstRowLastColumn="0" w:lastRowFirstColumn="0" w:lastRowLastColumn="0"/>
            </w:pPr>
          </w:p>
        </w:tc>
      </w:tr>
      <w:tr w:rsidR="002A29AB" w:rsidRPr="004B7ECD" w14:paraId="09498272" w14:textId="77777777" w:rsidTr="00221DB6">
        <w:tc>
          <w:tcPr>
            <w:cnfStyle w:val="001000000000" w:firstRow="0" w:lastRow="0" w:firstColumn="1" w:lastColumn="0" w:oddVBand="0" w:evenVBand="0" w:oddHBand="0" w:evenHBand="0" w:firstRowFirstColumn="0" w:firstRowLastColumn="0" w:lastRowFirstColumn="0" w:lastRowLastColumn="0"/>
            <w:tcW w:w="9645" w:type="dxa"/>
            <w:gridSpan w:val="3"/>
            <w:shd w:val="clear" w:color="auto" w:fill="EDEDED" w:themeFill="accent3" w:themeFillTint="33"/>
            <w:vAlign w:val="center"/>
          </w:tcPr>
          <w:p w14:paraId="0562F03E" w14:textId="77777777" w:rsidR="002A29AB" w:rsidRPr="004B7ECD" w:rsidRDefault="002A29AB" w:rsidP="008573BE">
            <w:pPr>
              <w:spacing w:line="276" w:lineRule="auto"/>
              <w:rPr>
                <w:rFonts w:cstheme="minorHAnsi"/>
                <w:b w:val="0"/>
                <w:color w:val="000000"/>
                <w:sz w:val="24"/>
                <w:szCs w:val="24"/>
              </w:rPr>
            </w:pPr>
            <w:r w:rsidRPr="004B7ECD">
              <w:rPr>
                <w:rFonts w:cstheme="minorHAnsi"/>
                <w:i/>
                <w:color w:val="000000"/>
                <w:sz w:val="24"/>
                <w:szCs w:val="24"/>
              </w:rPr>
              <w:t>Declaration of Assets</w:t>
            </w:r>
            <w:r w:rsidRPr="004B7ECD">
              <w:rPr>
                <w:rFonts w:cstheme="minorHAnsi"/>
                <w:color w:val="000000"/>
                <w:sz w:val="24"/>
                <w:szCs w:val="24"/>
              </w:rPr>
              <w:t>, clearly mentioned on the top left hand corner of the envelope</w:t>
            </w:r>
          </w:p>
          <w:p w14:paraId="3FA71E7D" w14:textId="77777777" w:rsidR="008573BE" w:rsidRPr="004B7ECD" w:rsidRDefault="008573BE" w:rsidP="008573BE">
            <w:pPr>
              <w:spacing w:line="276" w:lineRule="auto"/>
              <w:rPr>
                <w:rFonts w:cstheme="minorHAnsi"/>
                <w:b w:val="0"/>
                <w:color w:val="000000"/>
                <w:sz w:val="12"/>
                <w:szCs w:val="24"/>
              </w:rPr>
            </w:pPr>
          </w:p>
        </w:tc>
      </w:tr>
      <w:tr w:rsidR="002A29AB" w:rsidRPr="004B7ECD" w14:paraId="3F44B751" w14:textId="77777777" w:rsidTr="0022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5" w:type="dxa"/>
            <w:gridSpan w:val="3"/>
            <w:shd w:val="clear" w:color="auto" w:fill="EDEDED" w:themeFill="accent3" w:themeFillTint="33"/>
            <w:vAlign w:val="center"/>
          </w:tcPr>
          <w:p w14:paraId="6FAC47A0" w14:textId="2854937C" w:rsidR="002A29AB" w:rsidRPr="004B7ECD" w:rsidRDefault="002A29AB" w:rsidP="00650DF8">
            <w:pPr>
              <w:spacing w:line="276" w:lineRule="auto"/>
              <w:rPr>
                <w:rFonts w:cstheme="minorHAnsi"/>
                <w:b w:val="0"/>
                <w:color w:val="FF0000"/>
                <w:sz w:val="12"/>
                <w:szCs w:val="24"/>
              </w:rPr>
            </w:pPr>
            <w:r w:rsidRPr="004B7ECD">
              <w:rPr>
                <w:rFonts w:cstheme="minorHAnsi"/>
                <w:i/>
                <w:color w:val="000000"/>
                <w:sz w:val="24"/>
                <w:szCs w:val="24"/>
              </w:rPr>
              <w:t>The Return Address</w:t>
            </w:r>
            <w:r w:rsidRPr="004B7ECD">
              <w:rPr>
                <w:rFonts w:cstheme="minorHAnsi"/>
                <w:color w:val="000000"/>
                <w:sz w:val="24"/>
                <w:szCs w:val="24"/>
              </w:rPr>
              <w:t xml:space="preserve"> clearly written at the back of the envelope in block letters</w:t>
            </w:r>
          </w:p>
        </w:tc>
      </w:tr>
    </w:tbl>
    <w:p w14:paraId="39E0BBB5" w14:textId="77777777" w:rsidR="00995331" w:rsidRDefault="00995331" w:rsidP="00FF51C5">
      <w:pPr>
        <w:spacing w:line="276" w:lineRule="auto"/>
        <w:jc w:val="both"/>
        <w:rPr>
          <w:rFonts w:cstheme="minorHAnsi"/>
          <w:i/>
          <w:sz w:val="24"/>
          <w:szCs w:val="24"/>
        </w:rPr>
      </w:pPr>
    </w:p>
    <w:p w14:paraId="18BF2647" w14:textId="77777777" w:rsidR="00803149" w:rsidRPr="004B7ECD" w:rsidRDefault="00803149" w:rsidP="00FF51C5">
      <w:pPr>
        <w:spacing w:line="276" w:lineRule="auto"/>
        <w:jc w:val="both"/>
        <w:rPr>
          <w:rFonts w:cstheme="minorHAnsi"/>
          <w:i/>
          <w:sz w:val="24"/>
          <w:szCs w:val="24"/>
        </w:rPr>
      </w:pPr>
      <w:r w:rsidRPr="004B7ECD">
        <w:rPr>
          <w:rFonts w:cstheme="minorHAnsi"/>
          <w:i/>
          <w:sz w:val="24"/>
          <w:szCs w:val="24"/>
        </w:rPr>
        <w:t>Note:</w:t>
      </w:r>
    </w:p>
    <w:p w14:paraId="782C2052" w14:textId="77777777" w:rsidR="000F1F85" w:rsidRPr="004B7ECD" w:rsidRDefault="000F1F85" w:rsidP="00993B93">
      <w:pPr>
        <w:pStyle w:val="ListParagraph"/>
        <w:numPr>
          <w:ilvl w:val="0"/>
          <w:numId w:val="13"/>
        </w:numPr>
        <w:spacing w:line="276" w:lineRule="auto"/>
        <w:jc w:val="both"/>
        <w:rPr>
          <w:rFonts w:cstheme="minorHAnsi"/>
          <w:sz w:val="24"/>
          <w:szCs w:val="24"/>
        </w:rPr>
      </w:pPr>
      <w:r w:rsidRPr="004B7ECD">
        <w:rPr>
          <w:rFonts w:cstheme="minorHAnsi"/>
          <w:sz w:val="24"/>
          <w:szCs w:val="24"/>
        </w:rPr>
        <w:t xml:space="preserve">Upon reception of </w:t>
      </w:r>
      <w:r w:rsidR="00803149" w:rsidRPr="004B7ECD">
        <w:rPr>
          <w:rFonts w:cstheme="minorHAnsi"/>
          <w:sz w:val="24"/>
          <w:szCs w:val="24"/>
        </w:rPr>
        <w:t>the Asset D</w:t>
      </w:r>
      <w:r w:rsidRPr="004B7ECD">
        <w:rPr>
          <w:rFonts w:cstheme="minorHAnsi"/>
          <w:sz w:val="24"/>
          <w:szCs w:val="24"/>
        </w:rPr>
        <w:t>eclaration</w:t>
      </w:r>
      <w:r w:rsidR="00803149" w:rsidRPr="004B7ECD">
        <w:rPr>
          <w:rFonts w:cstheme="minorHAnsi"/>
          <w:sz w:val="24"/>
          <w:szCs w:val="24"/>
        </w:rPr>
        <w:t xml:space="preserve"> Form</w:t>
      </w:r>
      <w:r w:rsidRPr="004B7ECD">
        <w:rPr>
          <w:rFonts w:cstheme="minorHAnsi"/>
          <w:sz w:val="24"/>
          <w:szCs w:val="24"/>
        </w:rPr>
        <w:t xml:space="preserve">, the </w:t>
      </w:r>
      <w:r w:rsidR="00543B8B" w:rsidRPr="004B7ECD">
        <w:rPr>
          <w:rFonts w:cstheme="minorHAnsi"/>
          <w:sz w:val="24"/>
          <w:szCs w:val="24"/>
        </w:rPr>
        <w:t>Declaration</w:t>
      </w:r>
      <w:r w:rsidR="00803149" w:rsidRPr="004B7ECD">
        <w:rPr>
          <w:rFonts w:cstheme="minorHAnsi"/>
          <w:sz w:val="24"/>
          <w:szCs w:val="24"/>
        </w:rPr>
        <w:t xml:space="preserve"> of</w:t>
      </w:r>
      <w:r w:rsidRPr="004B7ECD">
        <w:rPr>
          <w:rFonts w:cstheme="minorHAnsi"/>
          <w:sz w:val="24"/>
          <w:szCs w:val="24"/>
        </w:rPr>
        <w:t xml:space="preserve"> </w:t>
      </w:r>
      <w:r w:rsidR="00803149" w:rsidRPr="004B7ECD">
        <w:rPr>
          <w:rFonts w:cstheme="minorHAnsi"/>
          <w:sz w:val="24"/>
          <w:szCs w:val="24"/>
        </w:rPr>
        <w:t xml:space="preserve">Assets </w:t>
      </w:r>
      <w:r w:rsidRPr="004B7ECD">
        <w:rPr>
          <w:rFonts w:cstheme="minorHAnsi"/>
          <w:sz w:val="24"/>
          <w:szCs w:val="24"/>
        </w:rPr>
        <w:t>Unit of the ICAC will</w:t>
      </w:r>
      <w:r w:rsidR="00176774" w:rsidRPr="004B7ECD">
        <w:rPr>
          <w:rFonts w:cstheme="minorHAnsi"/>
          <w:sz w:val="24"/>
          <w:szCs w:val="24"/>
        </w:rPr>
        <w:t xml:space="preserve"> issue an acknowledgement receipt</w:t>
      </w:r>
      <w:r w:rsidRPr="004B7ECD">
        <w:rPr>
          <w:rFonts w:cstheme="minorHAnsi"/>
          <w:sz w:val="24"/>
          <w:szCs w:val="24"/>
        </w:rPr>
        <w:t>.</w:t>
      </w:r>
    </w:p>
    <w:p w14:paraId="4FE0E246" w14:textId="77777777" w:rsidR="00803149" w:rsidRPr="00650DF8" w:rsidRDefault="00803149" w:rsidP="00803149">
      <w:pPr>
        <w:pStyle w:val="ListParagraph"/>
        <w:spacing w:line="276" w:lineRule="auto"/>
        <w:jc w:val="both"/>
        <w:rPr>
          <w:rFonts w:cstheme="minorHAnsi"/>
          <w:sz w:val="8"/>
          <w:szCs w:val="24"/>
        </w:rPr>
      </w:pPr>
    </w:p>
    <w:p w14:paraId="01557445" w14:textId="658248BB" w:rsidR="00803149" w:rsidRDefault="00803149" w:rsidP="00993B93">
      <w:pPr>
        <w:pStyle w:val="ListParagraph"/>
        <w:numPr>
          <w:ilvl w:val="0"/>
          <w:numId w:val="13"/>
        </w:numPr>
        <w:spacing w:line="276" w:lineRule="auto"/>
        <w:jc w:val="both"/>
        <w:rPr>
          <w:rFonts w:cstheme="minorHAnsi"/>
          <w:sz w:val="24"/>
          <w:szCs w:val="24"/>
        </w:rPr>
      </w:pPr>
      <w:r w:rsidRPr="004B7ECD">
        <w:rPr>
          <w:rFonts w:cstheme="minorHAnsi"/>
          <w:sz w:val="24"/>
          <w:szCs w:val="24"/>
        </w:rPr>
        <w:t>Each declarant will also be allocated a unique reference number (ICAC reference)</w:t>
      </w:r>
      <w:r w:rsidR="00876E8A" w:rsidRPr="004B7ECD">
        <w:rPr>
          <w:rFonts w:cstheme="minorHAnsi"/>
          <w:sz w:val="24"/>
          <w:szCs w:val="24"/>
        </w:rPr>
        <w:t xml:space="preserve"> which should be used by the declarant in any subsequent correspondence or declaration</w:t>
      </w:r>
      <w:r w:rsidRPr="004B7ECD">
        <w:rPr>
          <w:rFonts w:cstheme="minorHAnsi"/>
          <w:sz w:val="24"/>
          <w:szCs w:val="24"/>
        </w:rPr>
        <w:t xml:space="preserve">. </w:t>
      </w:r>
    </w:p>
    <w:p w14:paraId="114C9C5E" w14:textId="77777777" w:rsidR="004B7ECD" w:rsidRPr="00650DF8" w:rsidRDefault="004B7ECD" w:rsidP="00650DF8">
      <w:pPr>
        <w:pStyle w:val="ListParagraph"/>
        <w:spacing w:after="0"/>
        <w:rPr>
          <w:rFonts w:cstheme="minorHAnsi"/>
          <w:sz w:val="18"/>
          <w:szCs w:val="24"/>
        </w:rPr>
      </w:pPr>
    </w:p>
    <w:p w14:paraId="7F2B4AF0" w14:textId="77777777" w:rsidR="00E22D45" w:rsidRDefault="00E22D45" w:rsidP="00E22D45">
      <w:pPr>
        <w:spacing w:after="0" w:line="276" w:lineRule="auto"/>
        <w:jc w:val="both"/>
        <w:rPr>
          <w:rFonts w:cstheme="minorHAnsi"/>
          <w:sz w:val="24"/>
          <w:szCs w:val="24"/>
        </w:rPr>
      </w:pPr>
      <w:r w:rsidRPr="00051A18">
        <w:rPr>
          <w:rFonts w:cstheme="minorHAnsi"/>
          <w:sz w:val="24"/>
          <w:szCs w:val="24"/>
        </w:rPr>
        <w:t xml:space="preserve">The prescribed Asset Declaration forms, under the First and Second Schedules of the Declaration of Assets Regulations can be downloaded from the ICAC website </w:t>
      </w:r>
      <w:hyperlink r:id="rId12" w:history="1">
        <w:r w:rsidRPr="00051A18">
          <w:rPr>
            <w:rStyle w:val="Hyperlink"/>
            <w:rFonts w:cstheme="minorHAnsi"/>
            <w:sz w:val="24"/>
            <w:szCs w:val="24"/>
          </w:rPr>
          <w:t>www.icac.mu</w:t>
        </w:r>
      </w:hyperlink>
      <w:r w:rsidRPr="00051A18">
        <w:rPr>
          <w:rFonts w:cstheme="minorHAnsi"/>
          <w:sz w:val="24"/>
          <w:szCs w:val="24"/>
        </w:rPr>
        <w:t xml:space="preserve"> or collected at the reception desk of the ICAC, </w:t>
      </w:r>
      <w:proofErr w:type="spellStart"/>
      <w:r w:rsidRPr="00051A18">
        <w:rPr>
          <w:rFonts w:cstheme="minorHAnsi"/>
          <w:sz w:val="24"/>
          <w:szCs w:val="24"/>
        </w:rPr>
        <w:t>Reduit</w:t>
      </w:r>
      <w:proofErr w:type="spellEnd"/>
      <w:r w:rsidRPr="00051A18">
        <w:rPr>
          <w:rFonts w:cstheme="minorHAnsi"/>
          <w:sz w:val="24"/>
          <w:szCs w:val="24"/>
        </w:rPr>
        <w:t xml:space="preserve"> Triangle, </w:t>
      </w:r>
      <w:proofErr w:type="spellStart"/>
      <w:proofErr w:type="gramStart"/>
      <w:r w:rsidRPr="00051A18">
        <w:rPr>
          <w:rFonts w:cstheme="minorHAnsi"/>
          <w:sz w:val="24"/>
          <w:szCs w:val="24"/>
        </w:rPr>
        <w:t>Moka</w:t>
      </w:r>
      <w:proofErr w:type="spellEnd"/>
      <w:proofErr w:type="gramEnd"/>
      <w:r w:rsidRPr="00051A18">
        <w:rPr>
          <w:rFonts w:cstheme="minorHAnsi"/>
          <w:sz w:val="24"/>
          <w:szCs w:val="24"/>
        </w:rPr>
        <w:t>.</w:t>
      </w:r>
      <w:r w:rsidRPr="00091C9C">
        <w:rPr>
          <w:rFonts w:cstheme="minorHAnsi"/>
          <w:sz w:val="24"/>
          <w:szCs w:val="24"/>
        </w:rPr>
        <w:t xml:space="preserve"> </w:t>
      </w:r>
    </w:p>
    <w:p w14:paraId="23C65985" w14:textId="77777777" w:rsidR="009068A7" w:rsidRPr="00650DF8" w:rsidRDefault="009068A7" w:rsidP="00E22D45">
      <w:pPr>
        <w:spacing w:after="0" w:line="276" w:lineRule="auto"/>
        <w:jc w:val="both"/>
        <w:rPr>
          <w:rFonts w:cstheme="minorHAnsi"/>
          <w:sz w:val="16"/>
          <w:szCs w:val="24"/>
        </w:rPr>
      </w:pPr>
    </w:p>
    <w:p w14:paraId="7A06EC92" w14:textId="0B473E23" w:rsidR="00F47B5E" w:rsidRPr="00051A18" w:rsidRDefault="00F47B5E" w:rsidP="00650DF8">
      <w:pPr>
        <w:pStyle w:val="ListParagraph"/>
        <w:numPr>
          <w:ilvl w:val="0"/>
          <w:numId w:val="29"/>
        </w:numPr>
        <w:spacing w:line="276" w:lineRule="auto"/>
        <w:ind w:left="284" w:hanging="284"/>
        <w:rPr>
          <w:rFonts w:cstheme="minorHAnsi"/>
          <w:b/>
          <w:color w:val="1F4E79" w:themeColor="accent1" w:themeShade="80"/>
          <w:sz w:val="24"/>
          <w:szCs w:val="24"/>
        </w:rPr>
      </w:pPr>
      <w:r w:rsidRPr="00F47B5E">
        <w:rPr>
          <w:rFonts w:cstheme="minorHAnsi"/>
          <w:b/>
          <w:color w:val="1F4E79" w:themeColor="accent1" w:themeShade="80"/>
          <w:sz w:val="24"/>
          <w:szCs w:val="24"/>
        </w:rPr>
        <w:t>What are the penalties for late submission of Declaration? (</w:t>
      </w:r>
      <w:r w:rsidRPr="00051A18">
        <w:rPr>
          <w:rFonts w:cstheme="minorHAnsi"/>
          <w:b/>
          <w:color w:val="1F4E79" w:themeColor="accent1" w:themeShade="80"/>
          <w:sz w:val="24"/>
          <w:szCs w:val="24"/>
        </w:rPr>
        <w:t xml:space="preserve">Section 10 of the Act) </w:t>
      </w:r>
    </w:p>
    <w:p w14:paraId="76AE93A6" w14:textId="77777777" w:rsidR="00F47B5E" w:rsidRPr="00650DF8" w:rsidRDefault="00F47B5E" w:rsidP="00051A18">
      <w:pPr>
        <w:pStyle w:val="ListParagraph"/>
        <w:spacing w:after="0" w:line="276" w:lineRule="auto"/>
        <w:ind w:left="360"/>
        <w:jc w:val="both"/>
        <w:rPr>
          <w:rFonts w:cstheme="minorHAnsi"/>
          <w:color w:val="000000"/>
          <w:sz w:val="16"/>
          <w:szCs w:val="24"/>
        </w:rPr>
      </w:pPr>
    </w:p>
    <w:p w14:paraId="7B6B243F" w14:textId="77777777" w:rsidR="00F47B5E" w:rsidRPr="00F47B5E" w:rsidRDefault="00F47B5E" w:rsidP="00051A18">
      <w:pPr>
        <w:pStyle w:val="ListParagraph"/>
        <w:spacing w:after="0" w:line="276" w:lineRule="auto"/>
        <w:ind w:left="0"/>
        <w:jc w:val="both"/>
        <w:rPr>
          <w:rFonts w:cstheme="minorHAnsi"/>
          <w:sz w:val="24"/>
          <w:szCs w:val="24"/>
        </w:rPr>
      </w:pPr>
      <w:r w:rsidRPr="00F47B5E">
        <w:rPr>
          <w:rFonts w:cstheme="minorHAnsi"/>
          <w:color w:val="000000"/>
          <w:sz w:val="24"/>
          <w:szCs w:val="24"/>
        </w:rPr>
        <w:t xml:space="preserve">Section 10 of the </w:t>
      </w:r>
      <w:r w:rsidRPr="00F47B5E">
        <w:rPr>
          <w:rFonts w:cstheme="minorHAnsi"/>
          <w:sz w:val="24"/>
          <w:szCs w:val="24"/>
        </w:rPr>
        <w:t>Act has made provisions for penalty for late submission of declaration. The relevant section is reproduced below:</w:t>
      </w:r>
    </w:p>
    <w:p w14:paraId="585A859D" w14:textId="77777777" w:rsidR="00F47B5E" w:rsidRPr="00051A18" w:rsidRDefault="00F47B5E" w:rsidP="00F47B5E">
      <w:pPr>
        <w:spacing w:after="0" w:line="276" w:lineRule="auto"/>
        <w:jc w:val="both"/>
        <w:rPr>
          <w:rFonts w:cstheme="minorHAnsi"/>
          <w:sz w:val="18"/>
          <w:szCs w:val="24"/>
        </w:rPr>
      </w:pP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F47B5E" w14:paraId="2E755A49" w14:textId="77777777" w:rsidTr="00051A18">
        <w:trPr>
          <w:trHeight w:val="2407"/>
        </w:trPr>
        <w:tc>
          <w:tcPr>
            <w:tcW w:w="9016" w:type="dxa"/>
            <w:shd w:val="clear" w:color="auto" w:fill="DEEAF6" w:themeFill="accent1" w:themeFillTint="33"/>
          </w:tcPr>
          <w:p w14:paraId="23C4BFAA" w14:textId="77777777" w:rsidR="00F47B5E" w:rsidRPr="00892D56" w:rsidRDefault="00F47B5E" w:rsidP="00631A8F">
            <w:pPr>
              <w:pStyle w:val="Pa29"/>
              <w:numPr>
                <w:ilvl w:val="0"/>
                <w:numId w:val="22"/>
              </w:numPr>
              <w:spacing w:after="100" w:line="276" w:lineRule="auto"/>
              <w:ind w:left="0" w:firstLine="284"/>
              <w:jc w:val="both"/>
              <w:rPr>
                <w:rFonts w:asciiTheme="minorHAnsi" w:hAnsiTheme="minorHAnsi" w:cstheme="minorHAnsi"/>
                <w:i/>
                <w:color w:val="000000"/>
                <w:sz w:val="22"/>
              </w:rPr>
            </w:pPr>
            <w:r w:rsidRPr="00892D56">
              <w:rPr>
                <w:rFonts w:asciiTheme="minorHAnsi" w:hAnsiTheme="minorHAnsi" w:cstheme="minorHAnsi"/>
                <w:i/>
                <w:color w:val="000000"/>
                <w:sz w:val="22"/>
              </w:rPr>
              <w:t xml:space="preserve">Where a person fails, without reasonable excuse, to submit a declaration within the specified period, he shall be liable to pay to ICAC a penalty representing 5,000 rupees per month or part of the month, until such time as the declaration is submitted, provided that the total penalty payable shall not exceed 50,000 rupees. </w:t>
            </w:r>
          </w:p>
          <w:p w14:paraId="7B52B1A1" w14:textId="4727866D" w:rsidR="00F47B5E" w:rsidRPr="00051A18" w:rsidRDefault="00F47B5E" w:rsidP="00051A18">
            <w:pPr>
              <w:pStyle w:val="Pa29"/>
              <w:numPr>
                <w:ilvl w:val="0"/>
                <w:numId w:val="22"/>
              </w:numPr>
              <w:spacing w:after="100" w:line="276" w:lineRule="auto"/>
              <w:ind w:left="0" w:firstLine="284"/>
              <w:jc w:val="both"/>
              <w:rPr>
                <w:rFonts w:cstheme="minorHAnsi"/>
                <w:color w:val="000000"/>
              </w:rPr>
            </w:pPr>
            <w:r w:rsidRPr="00892D56">
              <w:rPr>
                <w:rFonts w:asciiTheme="minorHAnsi" w:hAnsiTheme="minorHAnsi" w:cstheme="minorHAnsi"/>
                <w:i/>
                <w:color w:val="000000"/>
                <w:sz w:val="22"/>
              </w:rPr>
              <w:t>Any person who is dissatisfied with a decision of ICAC relating to the imposition of a penalty pursuant to subsection (1), may, within 28 days of the imposition of the penalty, apply to the Supreme Court for a judicial review of such decision.</w:t>
            </w:r>
          </w:p>
        </w:tc>
      </w:tr>
    </w:tbl>
    <w:p w14:paraId="030BC102" w14:textId="77777777" w:rsidR="000F24E7" w:rsidRPr="00525E51" w:rsidRDefault="000F24E7" w:rsidP="00051A18">
      <w:pPr>
        <w:pStyle w:val="ListParagraph"/>
        <w:spacing w:after="0" w:line="276" w:lineRule="auto"/>
        <w:ind w:left="567"/>
        <w:jc w:val="both"/>
        <w:rPr>
          <w:rFonts w:cstheme="minorHAnsi"/>
          <w:sz w:val="24"/>
          <w:szCs w:val="24"/>
        </w:rPr>
      </w:pPr>
    </w:p>
    <w:p w14:paraId="3486F786" w14:textId="769C293E" w:rsidR="003C13EC" w:rsidRDefault="00272A89" w:rsidP="00650DF8">
      <w:pPr>
        <w:pStyle w:val="ListParagraph"/>
        <w:numPr>
          <w:ilvl w:val="0"/>
          <w:numId w:val="29"/>
        </w:numPr>
        <w:spacing w:line="276" w:lineRule="auto"/>
        <w:ind w:left="284" w:hanging="284"/>
        <w:rPr>
          <w:rFonts w:cstheme="minorHAnsi"/>
          <w:b/>
          <w:color w:val="1F4E79" w:themeColor="accent1" w:themeShade="80"/>
          <w:sz w:val="24"/>
          <w:szCs w:val="24"/>
        </w:rPr>
      </w:pPr>
      <w:r>
        <w:rPr>
          <w:rFonts w:cstheme="minorHAnsi"/>
          <w:b/>
          <w:color w:val="1F4E79" w:themeColor="accent1" w:themeShade="80"/>
          <w:sz w:val="24"/>
          <w:szCs w:val="24"/>
        </w:rPr>
        <w:t>Failure to Make a Declaration</w:t>
      </w:r>
      <w:r w:rsidR="003C13EC">
        <w:rPr>
          <w:rFonts w:cstheme="minorHAnsi"/>
          <w:b/>
          <w:color w:val="1F4E79" w:themeColor="accent1" w:themeShade="80"/>
          <w:sz w:val="24"/>
          <w:szCs w:val="24"/>
        </w:rPr>
        <w:t xml:space="preserve"> Submission </w:t>
      </w:r>
      <w:r>
        <w:rPr>
          <w:rFonts w:cstheme="minorHAnsi"/>
          <w:b/>
          <w:color w:val="1F4E79" w:themeColor="accent1" w:themeShade="80"/>
          <w:sz w:val="24"/>
          <w:szCs w:val="24"/>
        </w:rPr>
        <w:t>or Wilfully Making a False Declaration</w:t>
      </w:r>
    </w:p>
    <w:p w14:paraId="1E800016" w14:textId="77777777" w:rsidR="00280969" w:rsidRPr="00051A18" w:rsidRDefault="00280969" w:rsidP="00051A18">
      <w:pPr>
        <w:pStyle w:val="ListParagraph"/>
        <w:spacing w:after="0" w:line="276" w:lineRule="auto"/>
        <w:ind w:left="360"/>
        <w:jc w:val="both"/>
        <w:rPr>
          <w:rFonts w:cstheme="minorHAnsi"/>
          <w:b/>
          <w:color w:val="1F4E79" w:themeColor="accent1" w:themeShade="80"/>
          <w:sz w:val="10"/>
          <w:szCs w:val="24"/>
        </w:rPr>
      </w:pPr>
    </w:p>
    <w:p w14:paraId="194E0B2D" w14:textId="1946E6E0" w:rsidR="00F47B5E" w:rsidRDefault="00272A89" w:rsidP="00051A18">
      <w:pPr>
        <w:spacing w:after="0" w:line="276" w:lineRule="auto"/>
        <w:jc w:val="both"/>
        <w:rPr>
          <w:rFonts w:cstheme="minorHAnsi"/>
          <w:sz w:val="24"/>
          <w:szCs w:val="24"/>
        </w:rPr>
      </w:pPr>
      <w:r>
        <w:rPr>
          <w:rFonts w:cstheme="minorHAnsi"/>
          <w:sz w:val="24"/>
          <w:szCs w:val="24"/>
        </w:rPr>
        <w:t xml:space="preserve">Failures for making a declaration as well as wilfully making a false declaration or contravening any regulation made under the </w:t>
      </w:r>
      <w:r w:rsidR="005B2755">
        <w:rPr>
          <w:rFonts w:cstheme="minorHAnsi"/>
          <w:sz w:val="24"/>
          <w:szCs w:val="24"/>
        </w:rPr>
        <w:t>Act, constitute different offenc</w:t>
      </w:r>
      <w:r>
        <w:rPr>
          <w:rFonts w:cstheme="minorHAnsi"/>
          <w:sz w:val="24"/>
          <w:szCs w:val="24"/>
        </w:rPr>
        <w:t xml:space="preserve">es under the Act.  Failure to collaborate by a spouse, without any reasonable excuse, also constitutes an offence under the Act.  </w:t>
      </w:r>
    </w:p>
    <w:p w14:paraId="365F7F94" w14:textId="77777777" w:rsidR="00E67912" w:rsidRDefault="00E67912" w:rsidP="00051A18">
      <w:pPr>
        <w:spacing w:after="0" w:line="276" w:lineRule="auto"/>
        <w:jc w:val="both"/>
        <w:rPr>
          <w:rFonts w:cstheme="minorHAnsi"/>
          <w:sz w:val="20"/>
          <w:szCs w:val="24"/>
        </w:rPr>
      </w:pPr>
    </w:p>
    <w:p w14:paraId="7D8DEF42" w14:textId="77777777" w:rsidR="00995331" w:rsidRPr="00650DF8" w:rsidRDefault="00995331" w:rsidP="00051A18">
      <w:pPr>
        <w:spacing w:after="0" w:line="276" w:lineRule="auto"/>
        <w:jc w:val="both"/>
        <w:rPr>
          <w:rFonts w:cstheme="minorHAnsi"/>
          <w:sz w:val="20"/>
          <w:szCs w:val="2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16"/>
      </w:tblGrid>
      <w:tr w:rsidR="00F47B5E" w14:paraId="04CAA84D" w14:textId="77777777" w:rsidTr="00051A18">
        <w:tc>
          <w:tcPr>
            <w:tcW w:w="9016" w:type="dxa"/>
            <w:shd w:val="clear" w:color="auto" w:fill="DEEAF6" w:themeFill="accent1" w:themeFillTint="33"/>
          </w:tcPr>
          <w:p w14:paraId="4E881590" w14:textId="77777777" w:rsidR="00F47B5E" w:rsidRDefault="00F47B5E" w:rsidP="00F47B5E">
            <w:pPr>
              <w:jc w:val="both"/>
              <w:rPr>
                <w:i/>
              </w:rPr>
            </w:pPr>
            <w:r>
              <w:rPr>
                <w:i/>
              </w:rPr>
              <w:lastRenderedPageBreak/>
              <w:t>Section 11 – Offences</w:t>
            </w:r>
          </w:p>
          <w:p w14:paraId="55B00183" w14:textId="77777777" w:rsidR="00F47B5E" w:rsidRPr="001D1E6A" w:rsidRDefault="00F47B5E" w:rsidP="00F47B5E">
            <w:pPr>
              <w:pStyle w:val="Pa29"/>
              <w:numPr>
                <w:ilvl w:val="0"/>
                <w:numId w:val="21"/>
              </w:numPr>
              <w:spacing w:after="100" w:line="276" w:lineRule="auto"/>
              <w:ind w:left="0" w:firstLine="284"/>
              <w:jc w:val="both"/>
              <w:rPr>
                <w:rFonts w:asciiTheme="minorHAnsi" w:hAnsiTheme="minorHAnsi" w:cstheme="minorHAnsi"/>
                <w:i/>
                <w:color w:val="000000"/>
                <w:sz w:val="22"/>
              </w:rPr>
            </w:pPr>
            <w:r w:rsidRPr="001D1E6A">
              <w:rPr>
                <w:rFonts w:asciiTheme="minorHAnsi" w:hAnsiTheme="minorHAnsi" w:cstheme="minorHAnsi"/>
                <w:i/>
                <w:color w:val="000000"/>
                <w:sz w:val="22"/>
              </w:rPr>
              <w:t xml:space="preserve">Any person who fails to make a declaration or who wilfully makes a false declaration shall commit an offence and shall, on conviction, be liable to a fine not exceeding one million rupees and to imprisonment for a term not exceeding 5 years. </w:t>
            </w:r>
          </w:p>
          <w:p w14:paraId="5C36F460" w14:textId="77777777" w:rsidR="00F47B5E" w:rsidRPr="001D1E6A" w:rsidRDefault="00F47B5E" w:rsidP="00F47B5E">
            <w:pPr>
              <w:pStyle w:val="Pa29"/>
              <w:numPr>
                <w:ilvl w:val="0"/>
                <w:numId w:val="21"/>
              </w:numPr>
              <w:spacing w:after="100" w:line="276" w:lineRule="auto"/>
              <w:ind w:left="0" w:firstLine="284"/>
              <w:jc w:val="both"/>
              <w:rPr>
                <w:rFonts w:asciiTheme="minorHAnsi" w:hAnsiTheme="minorHAnsi" w:cstheme="minorHAnsi"/>
                <w:i/>
                <w:color w:val="000000"/>
                <w:sz w:val="22"/>
              </w:rPr>
            </w:pPr>
            <w:r w:rsidRPr="001D1E6A">
              <w:rPr>
                <w:rFonts w:asciiTheme="minorHAnsi" w:hAnsiTheme="minorHAnsi" w:cstheme="minorHAnsi"/>
                <w:i/>
                <w:color w:val="000000"/>
                <w:sz w:val="22"/>
              </w:rPr>
              <w:t xml:space="preserve">Any person who, in any other manner contravenes the Declaration of Assets Act 2018 or any regulations made under it, shall commit an offence and shall, on conviction, be liable to a fine not exceeding 10,000 rupees. </w:t>
            </w:r>
          </w:p>
          <w:p w14:paraId="436E9804" w14:textId="2B805D3C" w:rsidR="00F47B5E" w:rsidRPr="00051A18" w:rsidRDefault="00F47B5E" w:rsidP="00051A18">
            <w:pPr>
              <w:pStyle w:val="Pa29"/>
              <w:numPr>
                <w:ilvl w:val="0"/>
                <w:numId w:val="21"/>
              </w:numPr>
              <w:spacing w:after="100" w:line="276" w:lineRule="auto"/>
              <w:ind w:left="0" w:firstLine="284"/>
              <w:jc w:val="both"/>
              <w:rPr>
                <w:rFonts w:cstheme="minorHAnsi"/>
                <w:i/>
                <w:color w:val="000000"/>
              </w:rPr>
            </w:pPr>
            <w:r w:rsidRPr="001D1E6A">
              <w:rPr>
                <w:rFonts w:asciiTheme="minorHAnsi" w:hAnsiTheme="minorHAnsi" w:cstheme="minorHAnsi"/>
                <w:i/>
                <w:color w:val="000000"/>
                <w:sz w:val="22"/>
              </w:rPr>
              <w:t>Any spouse who, without any reasonable excuse, fails to collaborate in disclosing his or her assets and liabilities for the purpose of fulfilling a requirement under this Declaration of Assets Act 2018, shall commit an offence and shall, on conviction, be liable to a fine not exceeding 10,000 rupees and to imprisonment for a term not exceeding 6 months.</w:t>
            </w:r>
          </w:p>
        </w:tc>
      </w:tr>
    </w:tbl>
    <w:p w14:paraId="2549E26C" w14:textId="77777777" w:rsidR="00280969" w:rsidRPr="00051A18" w:rsidRDefault="00280969" w:rsidP="00C26834">
      <w:pPr>
        <w:spacing w:after="0" w:line="276" w:lineRule="auto"/>
        <w:jc w:val="both"/>
        <w:rPr>
          <w:rFonts w:cstheme="minorHAnsi"/>
          <w:color w:val="000000"/>
          <w:sz w:val="8"/>
          <w:szCs w:val="24"/>
        </w:rPr>
      </w:pPr>
    </w:p>
    <w:p w14:paraId="4920B561" w14:textId="77777777" w:rsidR="00995331" w:rsidRDefault="00995331" w:rsidP="00995331">
      <w:pPr>
        <w:pStyle w:val="ListParagraph"/>
        <w:spacing w:line="276" w:lineRule="auto"/>
        <w:ind w:left="284"/>
        <w:rPr>
          <w:rFonts w:cstheme="minorHAnsi"/>
          <w:b/>
          <w:color w:val="1F4E79" w:themeColor="accent1" w:themeShade="80"/>
          <w:sz w:val="24"/>
          <w:szCs w:val="24"/>
        </w:rPr>
      </w:pPr>
    </w:p>
    <w:p w14:paraId="38809028" w14:textId="77777777" w:rsidR="00A81989" w:rsidRPr="00FF51C5" w:rsidRDefault="00A81989" w:rsidP="00650DF8">
      <w:pPr>
        <w:pStyle w:val="ListParagraph"/>
        <w:numPr>
          <w:ilvl w:val="0"/>
          <w:numId w:val="29"/>
        </w:numPr>
        <w:spacing w:line="276" w:lineRule="auto"/>
        <w:ind w:left="284" w:hanging="284"/>
        <w:rPr>
          <w:rFonts w:cstheme="minorHAnsi"/>
          <w:b/>
          <w:color w:val="1F4E79" w:themeColor="accent1" w:themeShade="80"/>
          <w:sz w:val="24"/>
          <w:szCs w:val="24"/>
        </w:rPr>
      </w:pPr>
      <w:r w:rsidRPr="00FF51C5">
        <w:rPr>
          <w:rFonts w:cstheme="minorHAnsi"/>
          <w:b/>
          <w:color w:val="1F4E79" w:themeColor="accent1" w:themeShade="80"/>
          <w:sz w:val="24"/>
          <w:szCs w:val="24"/>
        </w:rPr>
        <w:t xml:space="preserve">What if I have Questions? </w:t>
      </w:r>
    </w:p>
    <w:p w14:paraId="37271E68" w14:textId="56F44708" w:rsidR="00A81989" w:rsidRPr="00FF51C5" w:rsidRDefault="00876E8A" w:rsidP="00B661D5">
      <w:pPr>
        <w:spacing w:line="276" w:lineRule="auto"/>
        <w:jc w:val="both"/>
        <w:rPr>
          <w:rFonts w:cstheme="minorHAnsi"/>
          <w:sz w:val="24"/>
          <w:szCs w:val="24"/>
        </w:rPr>
      </w:pPr>
      <w:r>
        <w:rPr>
          <w:rFonts w:cstheme="minorHAnsi"/>
          <w:sz w:val="24"/>
          <w:szCs w:val="24"/>
        </w:rPr>
        <w:t>If you have any query</w:t>
      </w:r>
      <w:r w:rsidR="00A81989" w:rsidRPr="00FF51C5">
        <w:rPr>
          <w:rFonts w:cstheme="minorHAnsi"/>
          <w:sz w:val="24"/>
          <w:szCs w:val="24"/>
        </w:rPr>
        <w:t xml:space="preserve">, kindly contact </w:t>
      </w:r>
      <w:r w:rsidR="00F07663" w:rsidRPr="00FF51C5">
        <w:rPr>
          <w:rFonts w:cstheme="minorHAnsi"/>
          <w:sz w:val="24"/>
          <w:szCs w:val="24"/>
        </w:rPr>
        <w:t xml:space="preserve">the </w:t>
      </w:r>
      <w:r w:rsidR="00F07663" w:rsidRPr="00EF1092">
        <w:rPr>
          <w:rFonts w:cstheme="minorHAnsi"/>
          <w:b/>
          <w:sz w:val="24"/>
          <w:szCs w:val="24"/>
        </w:rPr>
        <w:t>Help Desk</w:t>
      </w:r>
      <w:r w:rsidR="00F07663">
        <w:rPr>
          <w:rFonts w:cstheme="minorHAnsi"/>
          <w:sz w:val="24"/>
          <w:szCs w:val="24"/>
        </w:rPr>
        <w:t xml:space="preserve"> of the </w:t>
      </w:r>
      <w:r w:rsidR="00F07663" w:rsidRPr="00EF1092">
        <w:rPr>
          <w:rFonts w:cstheme="minorHAnsi"/>
          <w:b/>
          <w:sz w:val="24"/>
          <w:szCs w:val="24"/>
        </w:rPr>
        <w:t>Declaration</w:t>
      </w:r>
      <w:r w:rsidR="00F07663">
        <w:rPr>
          <w:rFonts w:cstheme="minorHAnsi"/>
          <w:b/>
          <w:sz w:val="24"/>
          <w:szCs w:val="24"/>
        </w:rPr>
        <w:t xml:space="preserve"> of</w:t>
      </w:r>
      <w:r w:rsidR="00F07663" w:rsidRPr="00EF1092">
        <w:rPr>
          <w:rFonts w:cstheme="minorHAnsi"/>
          <w:b/>
          <w:sz w:val="24"/>
          <w:szCs w:val="24"/>
        </w:rPr>
        <w:t xml:space="preserve"> Asset</w:t>
      </w:r>
      <w:r w:rsidR="00F07663">
        <w:rPr>
          <w:rFonts w:cstheme="minorHAnsi"/>
          <w:b/>
          <w:sz w:val="24"/>
          <w:szCs w:val="24"/>
        </w:rPr>
        <w:t>s</w:t>
      </w:r>
      <w:r w:rsidR="00F07663" w:rsidRPr="00EF1092">
        <w:rPr>
          <w:rFonts w:cstheme="minorHAnsi"/>
          <w:b/>
          <w:sz w:val="24"/>
          <w:szCs w:val="24"/>
        </w:rPr>
        <w:t xml:space="preserve"> Unit</w:t>
      </w:r>
      <w:r w:rsidR="00F07663">
        <w:rPr>
          <w:rFonts w:cstheme="minorHAnsi"/>
          <w:sz w:val="24"/>
          <w:szCs w:val="24"/>
        </w:rPr>
        <w:t xml:space="preserve"> at the </w:t>
      </w:r>
      <w:r w:rsidR="00F07663" w:rsidRPr="00FF51C5">
        <w:rPr>
          <w:rFonts w:cstheme="minorHAnsi"/>
          <w:sz w:val="24"/>
          <w:szCs w:val="24"/>
        </w:rPr>
        <w:t xml:space="preserve">ICAC Headquarters, </w:t>
      </w:r>
      <w:proofErr w:type="spellStart"/>
      <w:r w:rsidR="00F07663" w:rsidRPr="00FF51C5">
        <w:rPr>
          <w:rFonts w:cstheme="minorHAnsi"/>
          <w:sz w:val="24"/>
          <w:szCs w:val="24"/>
        </w:rPr>
        <w:t>Reduit</w:t>
      </w:r>
      <w:proofErr w:type="spellEnd"/>
      <w:r w:rsidR="00F07663" w:rsidRPr="00FF51C5">
        <w:rPr>
          <w:rFonts w:cstheme="minorHAnsi"/>
          <w:sz w:val="24"/>
          <w:szCs w:val="24"/>
        </w:rPr>
        <w:t xml:space="preserve"> Triangle, </w:t>
      </w:r>
      <w:proofErr w:type="spellStart"/>
      <w:r w:rsidR="00F07663" w:rsidRPr="00FF51C5">
        <w:rPr>
          <w:rFonts w:cstheme="minorHAnsi"/>
          <w:sz w:val="24"/>
          <w:szCs w:val="24"/>
        </w:rPr>
        <w:t>Moka</w:t>
      </w:r>
      <w:proofErr w:type="spellEnd"/>
      <w:r w:rsidR="00F07663" w:rsidRPr="00FF51C5">
        <w:rPr>
          <w:rFonts w:cstheme="minorHAnsi"/>
          <w:sz w:val="24"/>
          <w:szCs w:val="24"/>
        </w:rPr>
        <w:t xml:space="preserve"> </w:t>
      </w:r>
      <w:r w:rsidR="00CE14C7">
        <w:rPr>
          <w:rFonts w:cstheme="minorHAnsi"/>
          <w:sz w:val="24"/>
          <w:szCs w:val="24"/>
        </w:rPr>
        <w:t>during office hours (08 00 – 1</w:t>
      </w:r>
      <w:r w:rsidR="00F07663">
        <w:rPr>
          <w:rFonts w:cstheme="minorHAnsi"/>
          <w:sz w:val="24"/>
          <w:szCs w:val="24"/>
        </w:rPr>
        <w:t>6</w:t>
      </w:r>
      <w:r w:rsidR="00CE14C7">
        <w:rPr>
          <w:rFonts w:cstheme="minorHAnsi"/>
          <w:sz w:val="24"/>
          <w:szCs w:val="24"/>
        </w:rPr>
        <w:t xml:space="preserve"> 30 from Monday to Friday) </w:t>
      </w:r>
      <w:r w:rsidR="00F07663">
        <w:rPr>
          <w:rFonts w:cstheme="minorHAnsi"/>
          <w:sz w:val="24"/>
          <w:szCs w:val="24"/>
        </w:rPr>
        <w:t>on</w:t>
      </w:r>
    </w:p>
    <w:p w14:paraId="3BAD5F02" w14:textId="25993071" w:rsidR="00A81989" w:rsidRPr="00061495" w:rsidRDefault="00CE14C7" w:rsidP="00061495">
      <w:pPr>
        <w:pStyle w:val="ListParagraph"/>
        <w:numPr>
          <w:ilvl w:val="0"/>
          <w:numId w:val="2"/>
        </w:numPr>
        <w:spacing w:line="276" w:lineRule="auto"/>
        <w:jc w:val="both"/>
        <w:rPr>
          <w:rFonts w:cstheme="minorHAnsi"/>
          <w:sz w:val="24"/>
          <w:szCs w:val="24"/>
        </w:rPr>
      </w:pPr>
      <w:r w:rsidRPr="00061495">
        <w:rPr>
          <w:rFonts w:cstheme="minorHAnsi"/>
          <w:sz w:val="24"/>
          <w:szCs w:val="24"/>
        </w:rPr>
        <w:t>Tel:</w:t>
      </w:r>
      <w:r w:rsidR="00D36E2F">
        <w:rPr>
          <w:rFonts w:cstheme="minorHAnsi"/>
          <w:sz w:val="24"/>
          <w:szCs w:val="24"/>
        </w:rPr>
        <w:t>4026693/4026984</w:t>
      </w:r>
    </w:p>
    <w:p w14:paraId="0522927E" w14:textId="710539E7" w:rsidR="00A81989" w:rsidRPr="00FF51C5" w:rsidRDefault="00A81989" w:rsidP="00993B93">
      <w:pPr>
        <w:pStyle w:val="ListParagraph"/>
        <w:numPr>
          <w:ilvl w:val="0"/>
          <w:numId w:val="2"/>
        </w:numPr>
        <w:spacing w:line="276" w:lineRule="auto"/>
        <w:jc w:val="both"/>
        <w:rPr>
          <w:rFonts w:cstheme="minorHAnsi"/>
          <w:sz w:val="24"/>
          <w:szCs w:val="24"/>
        </w:rPr>
      </w:pPr>
      <w:r w:rsidRPr="00FF51C5">
        <w:rPr>
          <w:rFonts w:cstheme="minorHAnsi"/>
          <w:sz w:val="24"/>
          <w:szCs w:val="24"/>
        </w:rPr>
        <w:t>Email:</w:t>
      </w:r>
      <w:r w:rsidR="002378FC">
        <w:rPr>
          <w:rFonts w:cstheme="minorHAnsi"/>
          <w:sz w:val="24"/>
          <w:szCs w:val="24"/>
        </w:rPr>
        <w:t xml:space="preserve"> </w:t>
      </w:r>
      <w:r w:rsidR="00D36E2F">
        <w:rPr>
          <w:rFonts w:cstheme="minorHAnsi"/>
          <w:sz w:val="24"/>
          <w:szCs w:val="24"/>
        </w:rPr>
        <w:t>doa@icac.mu</w:t>
      </w:r>
    </w:p>
    <w:p w14:paraId="1A8E46E3" w14:textId="4A1A6608" w:rsidR="00EA2184" w:rsidRPr="00ED47E7" w:rsidRDefault="00EA2184" w:rsidP="00EA2184">
      <w:pPr>
        <w:jc w:val="both"/>
        <w:rPr>
          <w:b/>
          <w:sz w:val="24"/>
          <w:szCs w:val="24"/>
        </w:rPr>
      </w:pPr>
      <w:r w:rsidRPr="00ED47E7">
        <w:rPr>
          <w:b/>
          <w:sz w:val="24"/>
          <w:szCs w:val="24"/>
        </w:rPr>
        <w:t xml:space="preserve">Disclaimer: - </w:t>
      </w:r>
      <w:r>
        <w:rPr>
          <w:b/>
          <w:sz w:val="24"/>
          <w:szCs w:val="24"/>
        </w:rPr>
        <w:t>The</w:t>
      </w:r>
      <w:r w:rsidRPr="00ED47E7">
        <w:rPr>
          <w:b/>
          <w:sz w:val="24"/>
          <w:szCs w:val="24"/>
        </w:rPr>
        <w:t>s</w:t>
      </w:r>
      <w:r>
        <w:rPr>
          <w:b/>
          <w:sz w:val="24"/>
          <w:szCs w:val="24"/>
        </w:rPr>
        <w:t>e</w:t>
      </w:r>
      <w:r w:rsidRPr="00ED47E7">
        <w:rPr>
          <w:b/>
          <w:sz w:val="24"/>
          <w:szCs w:val="24"/>
        </w:rPr>
        <w:t xml:space="preserve"> guideline</w:t>
      </w:r>
      <w:r>
        <w:rPr>
          <w:b/>
          <w:sz w:val="24"/>
          <w:szCs w:val="24"/>
        </w:rPr>
        <w:t>s</w:t>
      </w:r>
      <w:r w:rsidRPr="00ED47E7">
        <w:rPr>
          <w:b/>
          <w:sz w:val="24"/>
          <w:szCs w:val="24"/>
        </w:rPr>
        <w:t xml:space="preserve"> </w:t>
      </w:r>
      <w:r>
        <w:rPr>
          <w:b/>
          <w:sz w:val="24"/>
          <w:szCs w:val="24"/>
        </w:rPr>
        <w:t>are</w:t>
      </w:r>
      <w:r w:rsidRPr="009447BC">
        <w:rPr>
          <w:b/>
          <w:sz w:val="24"/>
          <w:szCs w:val="24"/>
        </w:rPr>
        <w:t xml:space="preserve"> intended to be informative</w:t>
      </w:r>
      <w:r>
        <w:rPr>
          <w:b/>
          <w:sz w:val="24"/>
          <w:szCs w:val="24"/>
        </w:rPr>
        <w:t xml:space="preserve"> </w:t>
      </w:r>
      <w:r w:rsidR="00D45E7A">
        <w:rPr>
          <w:b/>
          <w:sz w:val="24"/>
          <w:szCs w:val="24"/>
        </w:rPr>
        <w:t>only.</w:t>
      </w:r>
      <w:r w:rsidRPr="009447BC">
        <w:rPr>
          <w:b/>
          <w:sz w:val="24"/>
          <w:szCs w:val="24"/>
        </w:rPr>
        <w:t xml:space="preserve"> It does not represent legal advice. Whilst reasonable endeavours are taken to ensure that information</w:t>
      </w:r>
      <w:r w:rsidR="00876E8A">
        <w:rPr>
          <w:b/>
          <w:sz w:val="24"/>
          <w:szCs w:val="24"/>
        </w:rPr>
        <w:t xml:space="preserve"> provided</w:t>
      </w:r>
      <w:r w:rsidRPr="009447BC">
        <w:rPr>
          <w:b/>
          <w:sz w:val="24"/>
          <w:szCs w:val="24"/>
        </w:rPr>
        <w:t xml:space="preserve"> is accurate and up-to-date as at the date of publication, ICAC and its officers do not accept liability or responsibility for any loss or damage or any criminal action occasioned to any person acting or refraining from acting on any information contained therein. Specialist legal or other professional advice should be sought before entering (or refraining from entering) into any specific action. </w:t>
      </w:r>
      <w:r w:rsidR="00D45E7A">
        <w:rPr>
          <w:b/>
          <w:sz w:val="24"/>
          <w:szCs w:val="24"/>
        </w:rPr>
        <w:t xml:space="preserve">In case of </w:t>
      </w:r>
      <w:r w:rsidRPr="00ED47E7">
        <w:rPr>
          <w:b/>
          <w:sz w:val="24"/>
          <w:szCs w:val="24"/>
        </w:rPr>
        <w:t xml:space="preserve">any ambiguity please refer to the </w:t>
      </w:r>
      <w:r w:rsidRPr="00ED47E7">
        <w:rPr>
          <w:rFonts w:cstheme="minorHAnsi"/>
          <w:b/>
          <w:sz w:val="24"/>
          <w:szCs w:val="24"/>
        </w:rPr>
        <w:t>Declaration of Assets Act 2018</w:t>
      </w:r>
      <w:r w:rsidRPr="00ED47E7">
        <w:rPr>
          <w:b/>
          <w:sz w:val="24"/>
          <w:szCs w:val="24"/>
        </w:rPr>
        <w:t>.</w:t>
      </w:r>
    </w:p>
    <w:p w14:paraId="17B93298" w14:textId="77777777" w:rsidR="00820512" w:rsidRPr="00820512" w:rsidRDefault="00820512" w:rsidP="00820512"/>
    <w:p w14:paraId="53ABE614" w14:textId="77777777" w:rsidR="004C18A6" w:rsidRDefault="004C18A6" w:rsidP="00820512"/>
    <w:p w14:paraId="04A660E4" w14:textId="77777777" w:rsidR="004C18A6" w:rsidRDefault="004C18A6" w:rsidP="00820512"/>
    <w:p w14:paraId="7DDFB336" w14:textId="77777777" w:rsidR="004C18A6" w:rsidRDefault="004C18A6" w:rsidP="00820512"/>
    <w:p w14:paraId="09EB1B27" w14:textId="4841CA96" w:rsidR="004C18A6" w:rsidRDefault="004C18A6" w:rsidP="00820512"/>
    <w:p w14:paraId="1F05C458" w14:textId="77777777" w:rsidR="00D45E7A" w:rsidRDefault="00D45E7A" w:rsidP="00820512"/>
    <w:p w14:paraId="7042D959" w14:textId="77777777" w:rsidR="005B4BFD" w:rsidRDefault="005B4BFD" w:rsidP="00820512"/>
    <w:p w14:paraId="4F991C53" w14:textId="77777777" w:rsidR="005B4BFD" w:rsidRDefault="005B4BFD" w:rsidP="00820512"/>
    <w:p w14:paraId="3FE072B2" w14:textId="77777777" w:rsidR="005B4BFD" w:rsidRDefault="005B4BFD" w:rsidP="00820512"/>
    <w:p w14:paraId="1DD21A16" w14:textId="77777777" w:rsidR="00876E8A" w:rsidRDefault="00876E8A" w:rsidP="00820512"/>
    <w:p w14:paraId="369D1E27" w14:textId="75BAEC0C" w:rsidR="00FD54AE" w:rsidRDefault="00FD54AE" w:rsidP="00FD54AE">
      <w:pPr>
        <w:tabs>
          <w:tab w:val="left" w:pos="2698"/>
        </w:tabs>
        <w:jc w:val="right"/>
        <w:rPr>
          <w:b/>
          <w:bCs/>
        </w:rPr>
      </w:pPr>
      <w:r>
        <w:rPr>
          <w:b/>
          <w:bCs/>
        </w:rPr>
        <w:lastRenderedPageBreak/>
        <w:t>Annex</w:t>
      </w:r>
    </w:p>
    <w:p w14:paraId="2FBCE3A5" w14:textId="4E7D43C1" w:rsidR="00B3043A" w:rsidRDefault="00B3043A" w:rsidP="00061495">
      <w:pPr>
        <w:tabs>
          <w:tab w:val="left" w:pos="2698"/>
        </w:tabs>
        <w:jc w:val="center"/>
        <w:rPr>
          <w:b/>
          <w:bCs/>
        </w:rPr>
      </w:pPr>
      <w:r>
        <w:rPr>
          <w:b/>
          <w:bCs/>
        </w:rPr>
        <w:t xml:space="preserve">Relevant sections of the </w:t>
      </w:r>
      <w:r w:rsidRPr="0014366F">
        <w:rPr>
          <w:b/>
          <w:bCs/>
        </w:rPr>
        <w:t>Act</w:t>
      </w:r>
    </w:p>
    <w:p w14:paraId="7C75F785" w14:textId="77777777" w:rsidR="00B3043A" w:rsidRPr="009E482A" w:rsidRDefault="00B3043A" w:rsidP="00C82524">
      <w:pPr>
        <w:tabs>
          <w:tab w:val="left" w:pos="2698"/>
        </w:tabs>
        <w:jc w:val="both"/>
        <w:rPr>
          <w:b/>
          <w:bCs/>
          <w:sz w:val="8"/>
        </w:rPr>
      </w:pPr>
    </w:p>
    <w:p w14:paraId="54A5AD90" w14:textId="77777777" w:rsidR="00B3043A" w:rsidRPr="00C82524" w:rsidRDefault="00B3043A" w:rsidP="00061495">
      <w:pPr>
        <w:shd w:val="clear" w:color="auto" w:fill="9CC2E5" w:themeFill="accent1" w:themeFillTint="99"/>
        <w:tabs>
          <w:tab w:val="left" w:pos="2698"/>
        </w:tabs>
        <w:jc w:val="both"/>
        <w:rPr>
          <w:i/>
        </w:rPr>
      </w:pPr>
      <w:r w:rsidRPr="00C82524">
        <w:rPr>
          <w:b/>
          <w:bCs/>
          <w:i/>
        </w:rPr>
        <w:t xml:space="preserve">Section 3 </w:t>
      </w:r>
      <w:r w:rsidR="00B07B72" w:rsidRPr="00C82524">
        <w:rPr>
          <w:b/>
          <w:bCs/>
          <w:i/>
        </w:rPr>
        <w:t>- Application</w:t>
      </w:r>
      <w:r w:rsidRPr="00C82524">
        <w:rPr>
          <w:b/>
          <w:bCs/>
          <w:i/>
        </w:rPr>
        <w:t xml:space="preserve"> of Act </w:t>
      </w:r>
    </w:p>
    <w:p w14:paraId="73005E14" w14:textId="77777777" w:rsidR="00B3043A" w:rsidRPr="00C82524" w:rsidRDefault="00B3043A" w:rsidP="00C82524">
      <w:pPr>
        <w:tabs>
          <w:tab w:val="left" w:pos="2698"/>
        </w:tabs>
        <w:ind w:left="567" w:hanging="283"/>
        <w:jc w:val="both"/>
        <w:rPr>
          <w:i/>
        </w:rPr>
      </w:pPr>
      <w:r w:rsidRPr="00C82524">
        <w:rPr>
          <w:i/>
        </w:rPr>
        <w:t xml:space="preserve">(1) Subject to subsection (2), this Act shall apply to – </w:t>
      </w:r>
    </w:p>
    <w:p w14:paraId="70260D43"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member of the National Assembly, including the Speaker of the National Assembly, and every Minister; </w:t>
      </w:r>
    </w:p>
    <w:p w14:paraId="7ED7C809"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member of the Rodrigues Regional Assembly, including the Chairperson of the Rodrigues Regional Assembly, and every Commissioner; </w:t>
      </w:r>
    </w:p>
    <w:p w14:paraId="3721F57C"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Councillor of a Municipal City Council, Municipal Town Council or District Council; </w:t>
      </w:r>
    </w:p>
    <w:p w14:paraId="2CD36566"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Lord Mayor, Deputy Lord Mayor, Mayor, Deputy Mayor, Chairperson and Vice-Chairperson of a Municipal City Council, Municipal Town Council or District Council, as the case may be; </w:t>
      </w:r>
    </w:p>
    <w:p w14:paraId="44E5BB3E"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judicial officer and senior public officer; </w:t>
      </w:r>
    </w:p>
    <w:p w14:paraId="3C4D1469"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Chief Executive of a Municipal City Council, Municipal Town Council or District Council, and every officer of such Councils drawing salary at the level of Deputy Permanent Secretary and above; </w:t>
      </w:r>
    </w:p>
    <w:p w14:paraId="7414E6A5"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Chairperson and Chief Executive Officer of State-owned enterprises and statutory bodies, and every officer of such enterprises and statutory bodies drawing salary at the level of Deputy Permanent Secretary and above; </w:t>
      </w:r>
    </w:p>
    <w:p w14:paraId="60E1345C" w14:textId="77777777" w:rsidR="00B3043A" w:rsidRPr="00C82524" w:rsidRDefault="00B3043A" w:rsidP="00993B93">
      <w:pPr>
        <w:pStyle w:val="ListParagraph"/>
        <w:numPr>
          <w:ilvl w:val="0"/>
          <w:numId w:val="5"/>
        </w:numPr>
        <w:tabs>
          <w:tab w:val="left" w:pos="1134"/>
        </w:tabs>
        <w:jc w:val="both"/>
        <w:rPr>
          <w:i/>
        </w:rPr>
      </w:pPr>
      <w:r w:rsidRPr="00C82524">
        <w:rPr>
          <w:i/>
        </w:rPr>
        <w:t xml:space="preserve">every adviser and officer employed on a contractual basis in Ministries, drawing salary at the level of Deputy Permanent Secretary and above; and </w:t>
      </w:r>
    </w:p>
    <w:p w14:paraId="3AA2A755" w14:textId="77777777" w:rsidR="00B3043A" w:rsidRPr="00C82524" w:rsidRDefault="00B3043A" w:rsidP="00993B93">
      <w:pPr>
        <w:pStyle w:val="ListParagraph"/>
        <w:numPr>
          <w:ilvl w:val="0"/>
          <w:numId w:val="5"/>
        </w:numPr>
        <w:tabs>
          <w:tab w:val="left" w:pos="1134"/>
        </w:tabs>
        <w:jc w:val="both"/>
        <w:rPr>
          <w:i/>
        </w:rPr>
      </w:pPr>
      <w:r w:rsidRPr="00C82524">
        <w:rPr>
          <w:i/>
        </w:rPr>
        <w:t xml:space="preserve"> </w:t>
      </w:r>
      <w:proofErr w:type="gramStart"/>
      <w:r w:rsidRPr="00C82524">
        <w:rPr>
          <w:i/>
        </w:rPr>
        <w:t>such</w:t>
      </w:r>
      <w:proofErr w:type="gramEnd"/>
      <w:r w:rsidRPr="00C82524">
        <w:rPr>
          <w:i/>
        </w:rPr>
        <w:t xml:space="preserve"> other persons as may be prescribed. </w:t>
      </w:r>
    </w:p>
    <w:p w14:paraId="0CFA2FAA" w14:textId="77777777" w:rsidR="00B3043A" w:rsidRPr="00C82524" w:rsidRDefault="00B3043A" w:rsidP="00C82524">
      <w:pPr>
        <w:tabs>
          <w:tab w:val="left" w:pos="2698"/>
        </w:tabs>
        <w:ind w:firstLine="284"/>
        <w:jc w:val="both"/>
        <w:rPr>
          <w:i/>
        </w:rPr>
      </w:pPr>
      <w:r w:rsidRPr="00C82524">
        <w:rPr>
          <w:i/>
        </w:rPr>
        <w:t xml:space="preserve">(2) Where a person referred to in subsection (1) is required to make a declaration of his assets and liabilities under any other enactment – </w:t>
      </w:r>
    </w:p>
    <w:p w14:paraId="750340AE" w14:textId="77777777" w:rsidR="00B3043A" w:rsidRPr="00C82524" w:rsidRDefault="00B3043A" w:rsidP="00993B93">
      <w:pPr>
        <w:pStyle w:val="ListParagraph"/>
        <w:numPr>
          <w:ilvl w:val="0"/>
          <w:numId w:val="6"/>
        </w:numPr>
        <w:tabs>
          <w:tab w:val="left" w:pos="1134"/>
        </w:tabs>
        <w:jc w:val="both"/>
        <w:rPr>
          <w:i/>
        </w:rPr>
      </w:pPr>
      <w:r w:rsidRPr="00C82524">
        <w:rPr>
          <w:i/>
        </w:rPr>
        <w:t xml:space="preserve">he shall, notwithstanding that other enactment, not be required to make a declaration of his assets and liabilities under that enactment; but </w:t>
      </w:r>
    </w:p>
    <w:p w14:paraId="18D54EB2" w14:textId="77777777" w:rsidR="00B3043A" w:rsidRPr="00C82524" w:rsidRDefault="00B3043A" w:rsidP="00993B93">
      <w:pPr>
        <w:pStyle w:val="ListParagraph"/>
        <w:numPr>
          <w:ilvl w:val="0"/>
          <w:numId w:val="6"/>
        </w:numPr>
        <w:tabs>
          <w:tab w:val="left" w:pos="1134"/>
        </w:tabs>
        <w:jc w:val="both"/>
        <w:rPr>
          <w:i/>
        </w:rPr>
      </w:pPr>
      <w:r w:rsidRPr="00C82524">
        <w:rPr>
          <w:i/>
        </w:rPr>
        <w:t xml:space="preserve">he shall make a declaration of his assets and liabilities under this Act; and </w:t>
      </w:r>
    </w:p>
    <w:p w14:paraId="4A38C354" w14:textId="77777777" w:rsidR="00B3043A" w:rsidRPr="00C82524" w:rsidRDefault="00B3043A" w:rsidP="00993B93">
      <w:pPr>
        <w:pStyle w:val="ListParagraph"/>
        <w:numPr>
          <w:ilvl w:val="0"/>
          <w:numId w:val="6"/>
        </w:numPr>
        <w:tabs>
          <w:tab w:val="left" w:pos="1134"/>
        </w:tabs>
        <w:jc w:val="both"/>
        <w:rPr>
          <w:i/>
        </w:rPr>
      </w:pPr>
      <w:proofErr w:type="gramStart"/>
      <w:r w:rsidRPr="00C82524">
        <w:rPr>
          <w:i/>
        </w:rPr>
        <w:t>any</w:t>
      </w:r>
      <w:proofErr w:type="gramEnd"/>
      <w:r w:rsidRPr="00C82524">
        <w:rPr>
          <w:i/>
        </w:rPr>
        <w:t xml:space="preserve"> declaration made under paragraph (b) shall be deemed to meet the requireme</w:t>
      </w:r>
      <w:r w:rsidR="002A3CAC" w:rsidRPr="00C82524">
        <w:rPr>
          <w:i/>
        </w:rPr>
        <w:t>nts of that other enactment.</w:t>
      </w:r>
    </w:p>
    <w:p w14:paraId="7EAA3DFC" w14:textId="77777777" w:rsidR="00B3043A" w:rsidRPr="00C82524" w:rsidRDefault="00B3043A" w:rsidP="00C82524">
      <w:pPr>
        <w:tabs>
          <w:tab w:val="left" w:pos="2698"/>
        </w:tabs>
        <w:ind w:left="284"/>
        <w:jc w:val="both"/>
        <w:rPr>
          <w:i/>
        </w:rPr>
      </w:pPr>
      <w:r w:rsidRPr="00C82524">
        <w:rPr>
          <w:i/>
        </w:rPr>
        <w:t xml:space="preserve">(3) In this section – </w:t>
      </w:r>
    </w:p>
    <w:p w14:paraId="6418EFE5" w14:textId="77777777" w:rsidR="00B3043A" w:rsidRPr="00C82524" w:rsidRDefault="00B3043A" w:rsidP="00C82524">
      <w:pPr>
        <w:tabs>
          <w:tab w:val="left" w:pos="2698"/>
        </w:tabs>
        <w:ind w:left="567"/>
        <w:jc w:val="both"/>
        <w:rPr>
          <w:i/>
        </w:rPr>
      </w:pPr>
      <w:r w:rsidRPr="00C82524">
        <w:rPr>
          <w:i/>
        </w:rPr>
        <w:t>“</w:t>
      </w:r>
      <w:proofErr w:type="gramStart"/>
      <w:r w:rsidRPr="00C82524">
        <w:rPr>
          <w:i/>
        </w:rPr>
        <w:t>statutory</w:t>
      </w:r>
      <w:proofErr w:type="gramEnd"/>
      <w:r w:rsidRPr="00C82524">
        <w:rPr>
          <w:i/>
        </w:rPr>
        <w:t xml:space="preserve"> body” – </w:t>
      </w:r>
    </w:p>
    <w:p w14:paraId="2BB80E11" w14:textId="77777777" w:rsidR="00B3043A" w:rsidRPr="00C82524" w:rsidRDefault="00B3043A" w:rsidP="00C82524">
      <w:pPr>
        <w:tabs>
          <w:tab w:val="left" w:pos="2698"/>
        </w:tabs>
        <w:ind w:left="851" w:hanging="142"/>
        <w:jc w:val="both"/>
        <w:rPr>
          <w:i/>
        </w:rPr>
      </w:pPr>
      <w:r w:rsidRPr="00C82524">
        <w:rPr>
          <w:i/>
        </w:rPr>
        <w:t xml:space="preserve">(a) </w:t>
      </w:r>
      <w:proofErr w:type="gramStart"/>
      <w:r w:rsidRPr="00C82524">
        <w:rPr>
          <w:i/>
        </w:rPr>
        <w:t>means</w:t>
      </w:r>
      <w:proofErr w:type="gramEnd"/>
      <w:r w:rsidRPr="00C82524">
        <w:rPr>
          <w:i/>
        </w:rPr>
        <w:t xml:space="preserve"> a body incorporated by an Act; but </w:t>
      </w:r>
    </w:p>
    <w:p w14:paraId="4F006EE7" w14:textId="77777777" w:rsidR="008F1086" w:rsidRPr="00C82524" w:rsidRDefault="00B3043A" w:rsidP="00C82524">
      <w:pPr>
        <w:tabs>
          <w:tab w:val="left" w:pos="2698"/>
        </w:tabs>
        <w:ind w:left="851" w:hanging="142"/>
        <w:jc w:val="both"/>
        <w:rPr>
          <w:i/>
        </w:rPr>
      </w:pPr>
      <w:r w:rsidRPr="00C82524">
        <w:rPr>
          <w:i/>
        </w:rPr>
        <w:t xml:space="preserve">(b) </w:t>
      </w:r>
      <w:proofErr w:type="gramStart"/>
      <w:r w:rsidRPr="00C82524">
        <w:rPr>
          <w:i/>
        </w:rPr>
        <w:t>does</w:t>
      </w:r>
      <w:proofErr w:type="gramEnd"/>
      <w:r w:rsidRPr="00C82524">
        <w:rPr>
          <w:i/>
        </w:rPr>
        <w:t xml:space="preserve"> not include such body as may be prescribed.</w:t>
      </w:r>
    </w:p>
    <w:p w14:paraId="2A88CE76" w14:textId="77777777" w:rsidR="009E1343" w:rsidRDefault="009E1343" w:rsidP="00650DF8">
      <w:pPr>
        <w:tabs>
          <w:tab w:val="left" w:pos="2698"/>
        </w:tabs>
        <w:spacing w:after="0"/>
        <w:ind w:left="284"/>
        <w:jc w:val="both"/>
      </w:pPr>
    </w:p>
    <w:p w14:paraId="719E7D25" w14:textId="77777777" w:rsidR="00C82524" w:rsidRPr="00C82524" w:rsidRDefault="00C82524" w:rsidP="00061495">
      <w:pPr>
        <w:shd w:val="clear" w:color="auto" w:fill="9CC2E5" w:themeFill="accent1" w:themeFillTint="99"/>
        <w:tabs>
          <w:tab w:val="left" w:pos="2698"/>
        </w:tabs>
        <w:ind w:left="284"/>
        <w:jc w:val="both"/>
        <w:rPr>
          <w:i/>
        </w:rPr>
      </w:pPr>
      <w:r w:rsidRPr="00C82524">
        <w:rPr>
          <w:b/>
          <w:bCs/>
          <w:i/>
        </w:rPr>
        <w:t xml:space="preserve">Section 4- Obligation to make declaration of assets and liabilities </w:t>
      </w:r>
    </w:p>
    <w:p w14:paraId="6833F431" w14:textId="77777777" w:rsidR="00C82524" w:rsidRPr="00C82524" w:rsidRDefault="00C82524" w:rsidP="00C82524">
      <w:pPr>
        <w:tabs>
          <w:tab w:val="left" w:pos="2698"/>
        </w:tabs>
        <w:ind w:firstLine="709"/>
        <w:jc w:val="both"/>
        <w:rPr>
          <w:i/>
        </w:rPr>
      </w:pPr>
      <w:r w:rsidRPr="00C82524">
        <w:rPr>
          <w:i/>
        </w:rPr>
        <w:t xml:space="preserve">(1)     Every member of the National Assembly, every member of the Rodrigues Regional Assembly and every Councillor of a Municipal City Council, Municipal Town Council or District Council shall, not later than 30 days – </w:t>
      </w:r>
    </w:p>
    <w:p w14:paraId="2C2BF077" w14:textId="77777777" w:rsidR="00C82524" w:rsidRPr="00C82524" w:rsidRDefault="00C82524" w:rsidP="00993B93">
      <w:pPr>
        <w:pStyle w:val="ListParagraph"/>
        <w:numPr>
          <w:ilvl w:val="0"/>
          <w:numId w:val="7"/>
        </w:numPr>
        <w:tabs>
          <w:tab w:val="left" w:pos="1134"/>
        </w:tabs>
        <w:jc w:val="both"/>
        <w:rPr>
          <w:i/>
        </w:rPr>
      </w:pPr>
      <w:r w:rsidRPr="00C82524">
        <w:rPr>
          <w:i/>
        </w:rPr>
        <w:t xml:space="preserve">after the first sitting of the National Assembly, the Rodrigues Regional Assembly, or any Municipal City Council, Municipal Town Council or District Council, as the case may be; or </w:t>
      </w:r>
    </w:p>
    <w:p w14:paraId="2CB4D7F4" w14:textId="77777777" w:rsidR="00C82524" w:rsidRPr="00C82524" w:rsidRDefault="00C82524" w:rsidP="00993B93">
      <w:pPr>
        <w:pStyle w:val="ListParagraph"/>
        <w:numPr>
          <w:ilvl w:val="0"/>
          <w:numId w:val="7"/>
        </w:numPr>
        <w:tabs>
          <w:tab w:val="left" w:pos="1134"/>
        </w:tabs>
        <w:jc w:val="both"/>
        <w:rPr>
          <w:i/>
        </w:rPr>
      </w:pPr>
      <w:r w:rsidRPr="00C82524">
        <w:rPr>
          <w:i/>
        </w:rPr>
        <w:lastRenderedPageBreak/>
        <w:t xml:space="preserve">after being elected to the National Assembly, the Rodrigues Regional Assembly, or a Municipal City Council, Municipal Town Council or District Council, following a by-election, as the case may be; and </w:t>
      </w:r>
    </w:p>
    <w:p w14:paraId="30CD7380" w14:textId="77777777" w:rsidR="00C82524" w:rsidRPr="00C82524" w:rsidRDefault="00C82524" w:rsidP="00993B93">
      <w:pPr>
        <w:pStyle w:val="ListParagraph"/>
        <w:numPr>
          <w:ilvl w:val="0"/>
          <w:numId w:val="7"/>
        </w:numPr>
        <w:tabs>
          <w:tab w:val="left" w:pos="1134"/>
        </w:tabs>
        <w:jc w:val="both"/>
        <w:rPr>
          <w:i/>
        </w:rPr>
      </w:pPr>
      <w:r w:rsidRPr="00C82524">
        <w:rPr>
          <w:i/>
        </w:rPr>
        <w:t xml:space="preserve">after his seat becomes vacant pursuant to section 35 of the Constitution, section 19 of the Rodrigues Regional Assembly Act or section 40 of the Local Government Act, as the case may be, </w:t>
      </w:r>
    </w:p>
    <w:p w14:paraId="54D4B065" w14:textId="77777777" w:rsidR="00C82524" w:rsidRPr="00C82524" w:rsidRDefault="00C82524" w:rsidP="00C82524">
      <w:pPr>
        <w:tabs>
          <w:tab w:val="left" w:pos="2698"/>
        </w:tabs>
        <w:jc w:val="both"/>
        <w:rPr>
          <w:i/>
        </w:rPr>
      </w:pPr>
      <w:proofErr w:type="gramStart"/>
      <w:r w:rsidRPr="00C82524">
        <w:rPr>
          <w:i/>
        </w:rPr>
        <w:t>make</w:t>
      </w:r>
      <w:proofErr w:type="gramEnd"/>
      <w:r w:rsidRPr="00C82524">
        <w:rPr>
          <w:i/>
        </w:rPr>
        <w:t xml:space="preserve"> a declaration of his assets and liabilities with ICAC, including the assets and liabilities of his spouse and his minor children. </w:t>
      </w:r>
    </w:p>
    <w:p w14:paraId="7E7FE3AF" w14:textId="77777777" w:rsidR="00C82524" w:rsidRPr="00C82524" w:rsidRDefault="00C82524" w:rsidP="00C82524">
      <w:pPr>
        <w:tabs>
          <w:tab w:val="left" w:pos="2698"/>
        </w:tabs>
        <w:ind w:firstLine="709"/>
        <w:jc w:val="both"/>
        <w:rPr>
          <w:i/>
        </w:rPr>
      </w:pPr>
      <w:r w:rsidRPr="00C82524">
        <w:rPr>
          <w:i/>
        </w:rPr>
        <w:t xml:space="preserve">(2) Where a person is appointed a Minister or a Commissioner or is elected as Lord Mayor, Deputy Lord Mayor, Mayor, Deputy Mayor, Chairperson or Vice-Chairperson of a Municipal City Council, Municipal Town Council or District Council, as the case may be, he shall, not later than 30 days after – </w:t>
      </w:r>
    </w:p>
    <w:p w14:paraId="0B4EBE58" w14:textId="77777777" w:rsidR="00C82524" w:rsidRPr="00C82524" w:rsidRDefault="00C82524" w:rsidP="00993B93">
      <w:pPr>
        <w:pStyle w:val="ListParagraph"/>
        <w:numPr>
          <w:ilvl w:val="0"/>
          <w:numId w:val="8"/>
        </w:numPr>
        <w:tabs>
          <w:tab w:val="left" w:pos="1134"/>
        </w:tabs>
        <w:jc w:val="both"/>
        <w:rPr>
          <w:i/>
        </w:rPr>
      </w:pPr>
      <w:r w:rsidRPr="00C82524">
        <w:rPr>
          <w:i/>
        </w:rPr>
        <w:t xml:space="preserve">being appointed a Minister or a Commissioner or being elected a Lord Mayor, Deputy Lord Mayor, Mayor, Deputy Mayor, Chairperson or Vice-Chairperson; and </w:t>
      </w:r>
    </w:p>
    <w:p w14:paraId="66E8DC8E" w14:textId="77777777" w:rsidR="00C82524" w:rsidRPr="00C82524" w:rsidRDefault="00C82524" w:rsidP="00993B93">
      <w:pPr>
        <w:pStyle w:val="ListParagraph"/>
        <w:numPr>
          <w:ilvl w:val="0"/>
          <w:numId w:val="8"/>
        </w:numPr>
        <w:tabs>
          <w:tab w:val="left" w:pos="1134"/>
        </w:tabs>
        <w:jc w:val="both"/>
        <w:rPr>
          <w:i/>
        </w:rPr>
      </w:pPr>
      <w:r w:rsidRPr="00C82524">
        <w:rPr>
          <w:i/>
        </w:rPr>
        <w:t xml:space="preserve">his office becomes vacant pursuant to section 60 of the Constitution, </w:t>
      </w:r>
      <w:bookmarkStart w:id="0" w:name="_GoBack"/>
      <w:r w:rsidRPr="00C82524">
        <w:rPr>
          <w:i/>
        </w:rPr>
        <w:t>section</w:t>
      </w:r>
      <w:bookmarkEnd w:id="0"/>
      <w:r w:rsidRPr="00C82524">
        <w:rPr>
          <w:i/>
        </w:rPr>
        <w:t xml:space="preserve"> 37 of the Rodrigues Regional Assembly Act or section 41 of the Local Government Act, </w:t>
      </w:r>
    </w:p>
    <w:p w14:paraId="0E622255" w14:textId="77777777" w:rsidR="00C82524" w:rsidRPr="00C82524" w:rsidRDefault="00C82524" w:rsidP="00C82524">
      <w:pPr>
        <w:tabs>
          <w:tab w:val="left" w:pos="2698"/>
        </w:tabs>
        <w:jc w:val="both"/>
        <w:rPr>
          <w:i/>
        </w:rPr>
      </w:pPr>
      <w:proofErr w:type="gramStart"/>
      <w:r w:rsidRPr="00C82524">
        <w:rPr>
          <w:i/>
        </w:rPr>
        <w:t>make</w:t>
      </w:r>
      <w:proofErr w:type="gramEnd"/>
      <w:r w:rsidRPr="00C82524">
        <w:rPr>
          <w:i/>
        </w:rPr>
        <w:t xml:space="preserve"> a declaration of his assets and liabilities with ICAC, including the assets and liabilities of his spouse and his minor children. </w:t>
      </w:r>
    </w:p>
    <w:p w14:paraId="65CBDC30" w14:textId="77777777" w:rsidR="00C82524" w:rsidRPr="00C82524" w:rsidRDefault="00C82524" w:rsidP="00C82524">
      <w:pPr>
        <w:tabs>
          <w:tab w:val="left" w:pos="2698"/>
        </w:tabs>
        <w:ind w:firstLine="709"/>
        <w:jc w:val="both"/>
        <w:rPr>
          <w:i/>
        </w:rPr>
      </w:pPr>
      <w:r w:rsidRPr="00C82524">
        <w:rPr>
          <w:i/>
        </w:rPr>
        <w:t>(3) Every person referred to in section 3(1</w:t>
      </w:r>
      <w:proofErr w:type="gramStart"/>
      <w:r w:rsidRPr="00C82524">
        <w:rPr>
          <w:i/>
        </w:rPr>
        <w:t>)(</w:t>
      </w:r>
      <w:proofErr w:type="gramEnd"/>
      <w:r w:rsidRPr="00C82524">
        <w:rPr>
          <w:i/>
        </w:rPr>
        <w:t>e) to (</w:t>
      </w:r>
      <w:proofErr w:type="spellStart"/>
      <w:r w:rsidRPr="00C82524">
        <w:rPr>
          <w:i/>
        </w:rPr>
        <w:t>i</w:t>
      </w:r>
      <w:proofErr w:type="spellEnd"/>
      <w:r w:rsidRPr="00C82524">
        <w:rPr>
          <w:i/>
        </w:rPr>
        <w:t xml:space="preserve">) shall, not later than 30 days after – </w:t>
      </w:r>
    </w:p>
    <w:p w14:paraId="58CAF7F3" w14:textId="77777777" w:rsidR="00C82524" w:rsidRPr="00C82524" w:rsidRDefault="00C82524" w:rsidP="00C82524">
      <w:pPr>
        <w:tabs>
          <w:tab w:val="left" w:pos="2698"/>
        </w:tabs>
        <w:ind w:left="1134" w:hanging="283"/>
        <w:jc w:val="both"/>
        <w:rPr>
          <w:i/>
        </w:rPr>
      </w:pPr>
      <w:r w:rsidRPr="00C82524">
        <w:rPr>
          <w:i/>
        </w:rPr>
        <w:t xml:space="preserve">(a) </w:t>
      </w:r>
      <w:proofErr w:type="gramStart"/>
      <w:r w:rsidRPr="00C82524">
        <w:rPr>
          <w:i/>
        </w:rPr>
        <w:t>being</w:t>
      </w:r>
      <w:proofErr w:type="gramEnd"/>
      <w:r w:rsidRPr="00C82524">
        <w:rPr>
          <w:i/>
        </w:rPr>
        <w:t xml:space="preserve"> appointed; and </w:t>
      </w:r>
    </w:p>
    <w:p w14:paraId="7D970F4C" w14:textId="77777777" w:rsidR="00C82524" w:rsidRPr="00C82524" w:rsidRDefault="00C82524" w:rsidP="00C82524">
      <w:pPr>
        <w:tabs>
          <w:tab w:val="left" w:pos="2698"/>
        </w:tabs>
        <w:ind w:left="1134" w:hanging="283"/>
        <w:jc w:val="both"/>
        <w:rPr>
          <w:i/>
        </w:rPr>
      </w:pPr>
      <w:r w:rsidRPr="00C82524">
        <w:rPr>
          <w:i/>
        </w:rPr>
        <w:t xml:space="preserve">(b) </w:t>
      </w:r>
      <w:proofErr w:type="gramStart"/>
      <w:r w:rsidRPr="00C82524">
        <w:rPr>
          <w:i/>
        </w:rPr>
        <w:t>his</w:t>
      </w:r>
      <w:proofErr w:type="gramEnd"/>
      <w:r w:rsidRPr="00C82524">
        <w:rPr>
          <w:i/>
        </w:rPr>
        <w:t xml:space="preserve"> office becomes vacant, </w:t>
      </w:r>
    </w:p>
    <w:p w14:paraId="2732D7A3" w14:textId="77777777" w:rsidR="00C82524" w:rsidRPr="00C82524" w:rsidRDefault="00C82524" w:rsidP="00C82524">
      <w:pPr>
        <w:tabs>
          <w:tab w:val="left" w:pos="2698"/>
        </w:tabs>
        <w:jc w:val="both"/>
        <w:rPr>
          <w:i/>
        </w:rPr>
      </w:pPr>
      <w:proofErr w:type="gramStart"/>
      <w:r w:rsidRPr="00C82524">
        <w:rPr>
          <w:i/>
        </w:rPr>
        <w:t>make</w:t>
      </w:r>
      <w:proofErr w:type="gramEnd"/>
      <w:r w:rsidRPr="00C82524">
        <w:rPr>
          <w:i/>
        </w:rPr>
        <w:t xml:space="preserve"> a declaration of his assets and liabilities with ICAC, including the assets and liabilities of his spouse and his minor children. </w:t>
      </w:r>
    </w:p>
    <w:p w14:paraId="648759F6" w14:textId="77777777" w:rsidR="00C82524" w:rsidRPr="00C82524" w:rsidRDefault="00C82524" w:rsidP="00C82524">
      <w:pPr>
        <w:tabs>
          <w:tab w:val="left" w:pos="2698"/>
        </w:tabs>
        <w:ind w:firstLine="709"/>
        <w:jc w:val="both"/>
        <w:rPr>
          <w:i/>
        </w:rPr>
      </w:pPr>
      <w:r w:rsidRPr="00C82524">
        <w:rPr>
          <w:i/>
        </w:rPr>
        <w:t xml:space="preserve">(4) Where a person makes a declaration under this section, he shall specify any property sold, transferred or donated to his children of age and grandchildren, in any form or manner whatsoever, including income or benefits from any account, partnership or trust. </w:t>
      </w:r>
    </w:p>
    <w:p w14:paraId="379312BA" w14:textId="77777777" w:rsidR="00C82524" w:rsidRPr="00C82524" w:rsidRDefault="00C82524" w:rsidP="00C82524">
      <w:pPr>
        <w:tabs>
          <w:tab w:val="left" w:pos="2698"/>
        </w:tabs>
        <w:ind w:firstLine="709"/>
        <w:jc w:val="both"/>
        <w:rPr>
          <w:i/>
        </w:rPr>
      </w:pPr>
      <w:r w:rsidRPr="00C82524">
        <w:rPr>
          <w:i/>
        </w:rPr>
        <w:t>(5) Where a person simultaneously holds different positions in relation to which he is required to make a declaration under this section, he shall make only one declaration with ICAC.</w:t>
      </w:r>
    </w:p>
    <w:sectPr w:rsidR="00C82524" w:rsidRPr="00C82524" w:rsidSect="0076101D">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097E" w14:textId="77777777" w:rsidR="00C7518A" w:rsidRDefault="00C7518A" w:rsidP="008C21D7">
      <w:pPr>
        <w:spacing w:after="0" w:line="240" w:lineRule="auto"/>
      </w:pPr>
      <w:r>
        <w:separator/>
      </w:r>
    </w:p>
  </w:endnote>
  <w:endnote w:type="continuationSeparator" w:id="0">
    <w:p w14:paraId="42B5B0A6" w14:textId="77777777" w:rsidR="00C7518A" w:rsidRDefault="00C7518A" w:rsidP="008C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129399"/>
      <w:docPartObj>
        <w:docPartGallery w:val="Page Numbers (Bottom of Page)"/>
        <w:docPartUnique/>
      </w:docPartObj>
    </w:sdtPr>
    <w:sdtEndPr>
      <w:rPr>
        <w:noProof/>
      </w:rPr>
    </w:sdtEndPr>
    <w:sdtContent>
      <w:p w14:paraId="7C219193" w14:textId="16960870" w:rsidR="00051A18" w:rsidRDefault="00051A18">
        <w:pPr>
          <w:pStyle w:val="Footer"/>
          <w:jc w:val="center"/>
        </w:pPr>
        <w:r>
          <w:fldChar w:fldCharType="begin"/>
        </w:r>
        <w:r>
          <w:instrText xml:space="preserve"> PAGE   \* MERGEFORMAT </w:instrText>
        </w:r>
        <w:r>
          <w:fldChar w:fldCharType="separate"/>
        </w:r>
        <w:r w:rsidR="00053AB2">
          <w:rPr>
            <w:noProof/>
          </w:rPr>
          <w:t>10</w:t>
        </w:r>
        <w:r>
          <w:rPr>
            <w:noProof/>
          </w:rPr>
          <w:fldChar w:fldCharType="end"/>
        </w:r>
      </w:p>
    </w:sdtContent>
  </w:sdt>
  <w:p w14:paraId="0BA1EBFE" w14:textId="16B36B21" w:rsidR="00726A66" w:rsidRDefault="00726A66" w:rsidP="00051A18">
    <w:pPr>
      <w:pStyle w:val="Footer"/>
      <w:tabs>
        <w:tab w:val="clear" w:pos="4513"/>
        <w:tab w:val="clear" w:pos="9026"/>
        <w:tab w:val="left" w:pos="2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1B614" w14:textId="77777777" w:rsidR="00C7518A" w:rsidRDefault="00C7518A" w:rsidP="008C21D7">
      <w:pPr>
        <w:spacing w:after="0" w:line="240" w:lineRule="auto"/>
      </w:pPr>
      <w:r>
        <w:separator/>
      </w:r>
    </w:p>
  </w:footnote>
  <w:footnote w:type="continuationSeparator" w:id="0">
    <w:p w14:paraId="569A5847" w14:textId="77777777" w:rsidR="00C7518A" w:rsidRDefault="00C7518A" w:rsidP="008C2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03F"/>
    <w:multiLevelType w:val="hybridMultilevel"/>
    <w:tmpl w:val="673E2560"/>
    <w:lvl w:ilvl="0" w:tplc="92183C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3AFF"/>
    <w:multiLevelType w:val="hybridMultilevel"/>
    <w:tmpl w:val="BA444FBA"/>
    <w:lvl w:ilvl="0" w:tplc="25E4FF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96EF5"/>
    <w:multiLevelType w:val="hybridMultilevel"/>
    <w:tmpl w:val="96BAF7F2"/>
    <w:lvl w:ilvl="0" w:tplc="92183C58">
      <w:start w:val="1"/>
      <w:numFmt w:val="lowerLetter"/>
      <w:lvlText w:val="(%1)"/>
      <w:lvlJc w:val="left"/>
      <w:pPr>
        <w:ind w:left="720" w:hanging="360"/>
      </w:pPr>
      <w:rPr>
        <w:rFonts w:hint="default"/>
      </w:rPr>
    </w:lvl>
    <w:lvl w:ilvl="1" w:tplc="B4DCE5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AA1B50"/>
    <w:multiLevelType w:val="hybridMultilevel"/>
    <w:tmpl w:val="BA444FBA"/>
    <w:lvl w:ilvl="0" w:tplc="25E4FF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673EB"/>
    <w:multiLevelType w:val="hybridMultilevel"/>
    <w:tmpl w:val="D80E1E54"/>
    <w:lvl w:ilvl="0" w:tplc="A6AA4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6A167A"/>
    <w:multiLevelType w:val="hybridMultilevel"/>
    <w:tmpl w:val="B82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3647F"/>
    <w:multiLevelType w:val="hybridMultilevel"/>
    <w:tmpl w:val="2B941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001CB9"/>
    <w:multiLevelType w:val="hybridMultilevel"/>
    <w:tmpl w:val="51349492"/>
    <w:lvl w:ilvl="0" w:tplc="92183C58">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D90083"/>
    <w:multiLevelType w:val="hybridMultilevel"/>
    <w:tmpl w:val="F07C78F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5788E"/>
    <w:multiLevelType w:val="hybridMultilevel"/>
    <w:tmpl w:val="51349492"/>
    <w:lvl w:ilvl="0" w:tplc="92183C58">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053870"/>
    <w:multiLevelType w:val="hybridMultilevel"/>
    <w:tmpl w:val="A442F3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2B4355FF"/>
    <w:multiLevelType w:val="hybridMultilevel"/>
    <w:tmpl w:val="54FCC65A"/>
    <w:lvl w:ilvl="0" w:tplc="795646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495953"/>
    <w:multiLevelType w:val="hybridMultilevel"/>
    <w:tmpl w:val="540A7268"/>
    <w:lvl w:ilvl="0" w:tplc="92183C58">
      <w:start w:val="1"/>
      <w:numFmt w:val="lowerLetter"/>
      <w:lvlText w:val="(%1)"/>
      <w:lvlJc w:val="left"/>
      <w:pPr>
        <w:ind w:left="1440" w:hanging="360"/>
      </w:pPr>
      <w:rPr>
        <w:rFonts w:hint="default"/>
      </w:rPr>
    </w:lvl>
    <w:lvl w:ilvl="1" w:tplc="92183C58">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05C6C26"/>
    <w:multiLevelType w:val="hybridMultilevel"/>
    <w:tmpl w:val="673E2560"/>
    <w:lvl w:ilvl="0" w:tplc="92183C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00A9D"/>
    <w:multiLevelType w:val="hybridMultilevel"/>
    <w:tmpl w:val="B554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F226C"/>
    <w:multiLevelType w:val="hybridMultilevel"/>
    <w:tmpl w:val="2932D1F8"/>
    <w:lvl w:ilvl="0" w:tplc="BC06D66A">
      <w:start w:val="1"/>
      <w:numFmt w:val="lowerRoman"/>
      <w:lvlText w:val="(%1)"/>
      <w:lvlJc w:val="center"/>
      <w:pPr>
        <w:ind w:left="720" w:hanging="360"/>
      </w:pPr>
      <w:rPr>
        <w:rFonts w:hint="default"/>
      </w:rPr>
    </w:lvl>
    <w:lvl w:ilvl="1" w:tplc="9F7A96CA">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D6399"/>
    <w:multiLevelType w:val="hybridMultilevel"/>
    <w:tmpl w:val="52F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04DE1"/>
    <w:multiLevelType w:val="hybridMultilevel"/>
    <w:tmpl w:val="96BAF7F2"/>
    <w:lvl w:ilvl="0" w:tplc="92183C58">
      <w:start w:val="1"/>
      <w:numFmt w:val="lowerLetter"/>
      <w:lvlText w:val="(%1)"/>
      <w:lvlJc w:val="left"/>
      <w:pPr>
        <w:ind w:left="720" w:hanging="360"/>
      </w:pPr>
      <w:rPr>
        <w:rFonts w:hint="default"/>
      </w:rPr>
    </w:lvl>
    <w:lvl w:ilvl="1" w:tplc="B4DCE5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0622CD"/>
    <w:multiLevelType w:val="hybridMultilevel"/>
    <w:tmpl w:val="7D640D8A"/>
    <w:lvl w:ilvl="0" w:tplc="92183C58">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nsid w:val="37520C77"/>
    <w:multiLevelType w:val="hybridMultilevel"/>
    <w:tmpl w:val="DDE8A5C2"/>
    <w:lvl w:ilvl="0" w:tplc="BC06D66A">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252AC5"/>
    <w:multiLevelType w:val="hybridMultilevel"/>
    <w:tmpl w:val="08DC5308"/>
    <w:lvl w:ilvl="0" w:tplc="FE882DF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C0EA5"/>
    <w:multiLevelType w:val="hybridMultilevel"/>
    <w:tmpl w:val="51349492"/>
    <w:lvl w:ilvl="0" w:tplc="92183C58">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8B58D4"/>
    <w:multiLevelType w:val="hybridMultilevel"/>
    <w:tmpl w:val="0116E022"/>
    <w:lvl w:ilvl="0" w:tplc="64687D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D15F78"/>
    <w:multiLevelType w:val="hybridMultilevel"/>
    <w:tmpl w:val="51349492"/>
    <w:lvl w:ilvl="0" w:tplc="92183C58">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81F93"/>
    <w:multiLevelType w:val="hybridMultilevel"/>
    <w:tmpl w:val="04F6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628C8"/>
    <w:multiLevelType w:val="hybridMultilevel"/>
    <w:tmpl w:val="673E2560"/>
    <w:lvl w:ilvl="0" w:tplc="92183C5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522F0"/>
    <w:multiLevelType w:val="hybridMultilevel"/>
    <w:tmpl w:val="0BB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D784E"/>
    <w:multiLevelType w:val="hybridMultilevel"/>
    <w:tmpl w:val="64BC071E"/>
    <w:lvl w:ilvl="0" w:tplc="2F3C840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8C72BE"/>
    <w:multiLevelType w:val="hybridMultilevel"/>
    <w:tmpl w:val="FA0C3FD8"/>
    <w:lvl w:ilvl="0" w:tplc="92183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9141EF"/>
    <w:multiLevelType w:val="hybridMultilevel"/>
    <w:tmpl w:val="D80E1E54"/>
    <w:lvl w:ilvl="0" w:tplc="A6AA4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EA2D81"/>
    <w:multiLevelType w:val="hybridMultilevel"/>
    <w:tmpl w:val="1E7A9270"/>
    <w:lvl w:ilvl="0" w:tplc="BC06D66A">
      <w:start w:val="1"/>
      <w:numFmt w:val="lowerRoman"/>
      <w:lvlText w:val="(%1)"/>
      <w:lvlJc w:val="center"/>
      <w:pPr>
        <w:ind w:left="1465" w:hanging="360"/>
      </w:pPr>
      <w:rPr>
        <w:rFonts w:hint="default"/>
      </w:rPr>
    </w:lvl>
    <w:lvl w:ilvl="1" w:tplc="08090019">
      <w:start w:val="1"/>
      <w:numFmt w:val="lowerLetter"/>
      <w:lvlText w:val="%2."/>
      <w:lvlJc w:val="left"/>
      <w:pPr>
        <w:ind w:left="2185" w:hanging="360"/>
      </w:pPr>
    </w:lvl>
    <w:lvl w:ilvl="2" w:tplc="0809001B" w:tentative="1">
      <w:start w:val="1"/>
      <w:numFmt w:val="lowerRoman"/>
      <w:lvlText w:val="%3."/>
      <w:lvlJc w:val="right"/>
      <w:pPr>
        <w:ind w:left="2905" w:hanging="180"/>
      </w:pPr>
    </w:lvl>
    <w:lvl w:ilvl="3" w:tplc="0809000F" w:tentative="1">
      <w:start w:val="1"/>
      <w:numFmt w:val="decimal"/>
      <w:lvlText w:val="%4."/>
      <w:lvlJc w:val="left"/>
      <w:pPr>
        <w:ind w:left="3625" w:hanging="360"/>
      </w:pPr>
    </w:lvl>
    <w:lvl w:ilvl="4" w:tplc="08090019" w:tentative="1">
      <w:start w:val="1"/>
      <w:numFmt w:val="lowerLetter"/>
      <w:lvlText w:val="%5."/>
      <w:lvlJc w:val="left"/>
      <w:pPr>
        <w:ind w:left="4345" w:hanging="360"/>
      </w:pPr>
    </w:lvl>
    <w:lvl w:ilvl="5" w:tplc="0809001B" w:tentative="1">
      <w:start w:val="1"/>
      <w:numFmt w:val="lowerRoman"/>
      <w:lvlText w:val="%6."/>
      <w:lvlJc w:val="right"/>
      <w:pPr>
        <w:ind w:left="5065" w:hanging="180"/>
      </w:pPr>
    </w:lvl>
    <w:lvl w:ilvl="6" w:tplc="0809000F" w:tentative="1">
      <w:start w:val="1"/>
      <w:numFmt w:val="decimal"/>
      <w:lvlText w:val="%7."/>
      <w:lvlJc w:val="left"/>
      <w:pPr>
        <w:ind w:left="5785" w:hanging="360"/>
      </w:pPr>
    </w:lvl>
    <w:lvl w:ilvl="7" w:tplc="08090019" w:tentative="1">
      <w:start w:val="1"/>
      <w:numFmt w:val="lowerLetter"/>
      <w:lvlText w:val="%8."/>
      <w:lvlJc w:val="left"/>
      <w:pPr>
        <w:ind w:left="6505" w:hanging="360"/>
      </w:pPr>
    </w:lvl>
    <w:lvl w:ilvl="8" w:tplc="0809001B" w:tentative="1">
      <w:start w:val="1"/>
      <w:numFmt w:val="lowerRoman"/>
      <w:lvlText w:val="%9."/>
      <w:lvlJc w:val="right"/>
      <w:pPr>
        <w:ind w:left="7225" w:hanging="180"/>
      </w:pPr>
    </w:lvl>
  </w:abstractNum>
  <w:abstractNum w:abstractNumId="31">
    <w:nsid w:val="6CD7334B"/>
    <w:multiLevelType w:val="hybridMultilevel"/>
    <w:tmpl w:val="E244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F17CA"/>
    <w:multiLevelType w:val="hybridMultilevel"/>
    <w:tmpl w:val="1AE07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20069"/>
    <w:multiLevelType w:val="hybridMultilevel"/>
    <w:tmpl w:val="CF0ED96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nsid w:val="76626975"/>
    <w:multiLevelType w:val="hybridMultilevel"/>
    <w:tmpl w:val="DFCE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1"/>
  </w:num>
  <w:num w:numId="4">
    <w:abstractNumId w:val="16"/>
  </w:num>
  <w:num w:numId="5">
    <w:abstractNumId w:val="9"/>
  </w:num>
  <w:num w:numId="6">
    <w:abstractNumId w:val="21"/>
  </w:num>
  <w:num w:numId="7">
    <w:abstractNumId w:val="7"/>
  </w:num>
  <w:num w:numId="8">
    <w:abstractNumId w:val="23"/>
  </w:num>
  <w:num w:numId="9">
    <w:abstractNumId w:val="18"/>
  </w:num>
  <w:num w:numId="10">
    <w:abstractNumId w:val="20"/>
  </w:num>
  <w:num w:numId="11">
    <w:abstractNumId w:val="10"/>
  </w:num>
  <w:num w:numId="12">
    <w:abstractNumId w:val="31"/>
  </w:num>
  <w:num w:numId="13">
    <w:abstractNumId w:val="34"/>
  </w:num>
  <w:num w:numId="14">
    <w:abstractNumId w:val="17"/>
  </w:num>
  <w:num w:numId="15">
    <w:abstractNumId w:val="3"/>
  </w:num>
  <w:num w:numId="16">
    <w:abstractNumId w:val="2"/>
  </w:num>
  <w:num w:numId="17">
    <w:abstractNumId w:val="30"/>
  </w:num>
  <w:num w:numId="18">
    <w:abstractNumId w:val="6"/>
  </w:num>
  <w:num w:numId="19">
    <w:abstractNumId w:val="33"/>
  </w:num>
  <w:num w:numId="20">
    <w:abstractNumId w:val="19"/>
  </w:num>
  <w:num w:numId="21">
    <w:abstractNumId w:val="4"/>
  </w:num>
  <w:num w:numId="22">
    <w:abstractNumId w:val="29"/>
  </w:num>
  <w:num w:numId="23">
    <w:abstractNumId w:val="26"/>
  </w:num>
  <w:num w:numId="24">
    <w:abstractNumId w:val="24"/>
  </w:num>
  <w:num w:numId="25">
    <w:abstractNumId w:val="28"/>
  </w:num>
  <w:num w:numId="26">
    <w:abstractNumId w:val="0"/>
  </w:num>
  <w:num w:numId="27">
    <w:abstractNumId w:val="5"/>
  </w:num>
  <w:num w:numId="28">
    <w:abstractNumId w:val="15"/>
  </w:num>
  <w:num w:numId="29">
    <w:abstractNumId w:val="14"/>
  </w:num>
  <w:num w:numId="30">
    <w:abstractNumId w:val="32"/>
  </w:num>
  <w:num w:numId="31">
    <w:abstractNumId w:val="12"/>
  </w:num>
  <w:num w:numId="32">
    <w:abstractNumId w:val="1"/>
  </w:num>
  <w:num w:numId="33">
    <w:abstractNumId w:val="8"/>
  </w:num>
  <w:num w:numId="34">
    <w:abstractNumId w:val="13"/>
  </w:num>
  <w:num w:numId="3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90"/>
    <w:rsid w:val="00003290"/>
    <w:rsid w:val="000043B9"/>
    <w:rsid w:val="00021223"/>
    <w:rsid w:val="00021BAF"/>
    <w:rsid w:val="000319BA"/>
    <w:rsid w:val="00032198"/>
    <w:rsid w:val="0003314B"/>
    <w:rsid w:val="00043671"/>
    <w:rsid w:val="0005037E"/>
    <w:rsid w:val="00050A66"/>
    <w:rsid w:val="00051A18"/>
    <w:rsid w:val="00052623"/>
    <w:rsid w:val="00053AB2"/>
    <w:rsid w:val="00061495"/>
    <w:rsid w:val="00062D46"/>
    <w:rsid w:val="00062EBA"/>
    <w:rsid w:val="00070DDE"/>
    <w:rsid w:val="00091C9C"/>
    <w:rsid w:val="00092095"/>
    <w:rsid w:val="000942B3"/>
    <w:rsid w:val="000A1035"/>
    <w:rsid w:val="000A76ED"/>
    <w:rsid w:val="000B393F"/>
    <w:rsid w:val="000B4C66"/>
    <w:rsid w:val="000B5608"/>
    <w:rsid w:val="000B5AFF"/>
    <w:rsid w:val="000B5B8F"/>
    <w:rsid w:val="000B6AA8"/>
    <w:rsid w:val="000D03FC"/>
    <w:rsid w:val="000D2770"/>
    <w:rsid w:val="000E569D"/>
    <w:rsid w:val="000E680A"/>
    <w:rsid w:val="000E7D3E"/>
    <w:rsid w:val="000F17ED"/>
    <w:rsid w:val="000F1F85"/>
    <w:rsid w:val="000F24E7"/>
    <w:rsid w:val="0010102F"/>
    <w:rsid w:val="00102E82"/>
    <w:rsid w:val="00102ECA"/>
    <w:rsid w:val="00103488"/>
    <w:rsid w:val="001043BD"/>
    <w:rsid w:val="00106D4E"/>
    <w:rsid w:val="00111FA8"/>
    <w:rsid w:val="00115F4E"/>
    <w:rsid w:val="00117121"/>
    <w:rsid w:val="001300E7"/>
    <w:rsid w:val="00134D6B"/>
    <w:rsid w:val="001357EC"/>
    <w:rsid w:val="00140FD8"/>
    <w:rsid w:val="001418BF"/>
    <w:rsid w:val="001420F9"/>
    <w:rsid w:val="00142333"/>
    <w:rsid w:val="0014366F"/>
    <w:rsid w:val="00145F8E"/>
    <w:rsid w:val="001468E0"/>
    <w:rsid w:val="001529D8"/>
    <w:rsid w:val="0015523B"/>
    <w:rsid w:val="00156D45"/>
    <w:rsid w:val="00160123"/>
    <w:rsid w:val="0016179A"/>
    <w:rsid w:val="001714A7"/>
    <w:rsid w:val="00173241"/>
    <w:rsid w:val="00175A8B"/>
    <w:rsid w:val="00176774"/>
    <w:rsid w:val="0017757F"/>
    <w:rsid w:val="00177664"/>
    <w:rsid w:val="001805BE"/>
    <w:rsid w:val="00183A74"/>
    <w:rsid w:val="00191370"/>
    <w:rsid w:val="0019310A"/>
    <w:rsid w:val="00197542"/>
    <w:rsid w:val="0019764C"/>
    <w:rsid w:val="001A0C5B"/>
    <w:rsid w:val="001A3DE3"/>
    <w:rsid w:val="001A6DF0"/>
    <w:rsid w:val="001A6E90"/>
    <w:rsid w:val="001A7685"/>
    <w:rsid w:val="001B2060"/>
    <w:rsid w:val="001B36A3"/>
    <w:rsid w:val="001B376E"/>
    <w:rsid w:val="001B6258"/>
    <w:rsid w:val="001C09DF"/>
    <w:rsid w:val="001C167C"/>
    <w:rsid w:val="001C4544"/>
    <w:rsid w:val="001D1E6A"/>
    <w:rsid w:val="001D2CE5"/>
    <w:rsid w:val="001D4C1B"/>
    <w:rsid w:val="001E28BD"/>
    <w:rsid w:val="001F32D0"/>
    <w:rsid w:val="001F3C98"/>
    <w:rsid w:val="00203208"/>
    <w:rsid w:val="00213364"/>
    <w:rsid w:val="002139D9"/>
    <w:rsid w:val="00217F44"/>
    <w:rsid w:val="0022095B"/>
    <w:rsid w:val="00221DB6"/>
    <w:rsid w:val="002378FC"/>
    <w:rsid w:val="002434CB"/>
    <w:rsid w:val="00247BA4"/>
    <w:rsid w:val="0025205A"/>
    <w:rsid w:val="00256070"/>
    <w:rsid w:val="00261663"/>
    <w:rsid w:val="00265919"/>
    <w:rsid w:val="00272A89"/>
    <w:rsid w:val="00274BB6"/>
    <w:rsid w:val="00275351"/>
    <w:rsid w:val="00280969"/>
    <w:rsid w:val="00282664"/>
    <w:rsid w:val="00284008"/>
    <w:rsid w:val="00284A2A"/>
    <w:rsid w:val="00284B80"/>
    <w:rsid w:val="0029270C"/>
    <w:rsid w:val="00292DE7"/>
    <w:rsid w:val="002A29AB"/>
    <w:rsid w:val="002A3CAC"/>
    <w:rsid w:val="002A53AA"/>
    <w:rsid w:val="002A5E27"/>
    <w:rsid w:val="002A751B"/>
    <w:rsid w:val="002B1D8E"/>
    <w:rsid w:val="002C1230"/>
    <w:rsid w:val="002D65E3"/>
    <w:rsid w:val="002E742C"/>
    <w:rsid w:val="002F0638"/>
    <w:rsid w:val="003018AB"/>
    <w:rsid w:val="0030397C"/>
    <w:rsid w:val="00312F02"/>
    <w:rsid w:val="0032545B"/>
    <w:rsid w:val="00326726"/>
    <w:rsid w:val="00330A8B"/>
    <w:rsid w:val="0033179B"/>
    <w:rsid w:val="003373C7"/>
    <w:rsid w:val="003404E4"/>
    <w:rsid w:val="003458CF"/>
    <w:rsid w:val="0035113F"/>
    <w:rsid w:val="00353D22"/>
    <w:rsid w:val="00355CE4"/>
    <w:rsid w:val="003611FD"/>
    <w:rsid w:val="00367761"/>
    <w:rsid w:val="003701A2"/>
    <w:rsid w:val="003724A7"/>
    <w:rsid w:val="00373C53"/>
    <w:rsid w:val="00384A26"/>
    <w:rsid w:val="003A0BC0"/>
    <w:rsid w:val="003A6425"/>
    <w:rsid w:val="003A7069"/>
    <w:rsid w:val="003B0ADA"/>
    <w:rsid w:val="003B1333"/>
    <w:rsid w:val="003B316B"/>
    <w:rsid w:val="003B457C"/>
    <w:rsid w:val="003B4A6C"/>
    <w:rsid w:val="003C13EC"/>
    <w:rsid w:val="003D2C37"/>
    <w:rsid w:val="003D73AD"/>
    <w:rsid w:val="003E0E08"/>
    <w:rsid w:val="003E1C7E"/>
    <w:rsid w:val="003E615E"/>
    <w:rsid w:val="003E639D"/>
    <w:rsid w:val="003E6FC3"/>
    <w:rsid w:val="003E7054"/>
    <w:rsid w:val="003F2CFF"/>
    <w:rsid w:val="004047B7"/>
    <w:rsid w:val="0040663D"/>
    <w:rsid w:val="004109E5"/>
    <w:rsid w:val="00411BFB"/>
    <w:rsid w:val="004127B7"/>
    <w:rsid w:val="004164DA"/>
    <w:rsid w:val="004208E0"/>
    <w:rsid w:val="00420B04"/>
    <w:rsid w:val="00422AE1"/>
    <w:rsid w:val="00425106"/>
    <w:rsid w:val="00432779"/>
    <w:rsid w:val="00432CBE"/>
    <w:rsid w:val="00432D90"/>
    <w:rsid w:val="00434678"/>
    <w:rsid w:val="00440481"/>
    <w:rsid w:val="0044301C"/>
    <w:rsid w:val="00443639"/>
    <w:rsid w:val="0044364E"/>
    <w:rsid w:val="004443A5"/>
    <w:rsid w:val="00455F54"/>
    <w:rsid w:val="00457BBC"/>
    <w:rsid w:val="004664C7"/>
    <w:rsid w:val="00475680"/>
    <w:rsid w:val="004831A8"/>
    <w:rsid w:val="004845D5"/>
    <w:rsid w:val="00486F19"/>
    <w:rsid w:val="004942CD"/>
    <w:rsid w:val="00494DD0"/>
    <w:rsid w:val="004A06C1"/>
    <w:rsid w:val="004A3959"/>
    <w:rsid w:val="004A495A"/>
    <w:rsid w:val="004B219C"/>
    <w:rsid w:val="004B496F"/>
    <w:rsid w:val="004B52CD"/>
    <w:rsid w:val="004B7ECD"/>
    <w:rsid w:val="004C18A6"/>
    <w:rsid w:val="004C31AA"/>
    <w:rsid w:val="004D1854"/>
    <w:rsid w:val="004D4BF5"/>
    <w:rsid w:val="004E73E4"/>
    <w:rsid w:val="004F0F59"/>
    <w:rsid w:val="004F2974"/>
    <w:rsid w:val="004F7A4E"/>
    <w:rsid w:val="005005C4"/>
    <w:rsid w:val="00504CCD"/>
    <w:rsid w:val="00514EB6"/>
    <w:rsid w:val="00523BE3"/>
    <w:rsid w:val="00525E51"/>
    <w:rsid w:val="00533D28"/>
    <w:rsid w:val="005341C9"/>
    <w:rsid w:val="0053659F"/>
    <w:rsid w:val="00543B8B"/>
    <w:rsid w:val="0054539C"/>
    <w:rsid w:val="005516F5"/>
    <w:rsid w:val="00555592"/>
    <w:rsid w:val="00555A10"/>
    <w:rsid w:val="0056150C"/>
    <w:rsid w:val="00566F17"/>
    <w:rsid w:val="0057024A"/>
    <w:rsid w:val="00590A51"/>
    <w:rsid w:val="0059598C"/>
    <w:rsid w:val="005A37BE"/>
    <w:rsid w:val="005B023C"/>
    <w:rsid w:val="005B272C"/>
    <w:rsid w:val="005B2755"/>
    <w:rsid w:val="005B4BFD"/>
    <w:rsid w:val="005B554F"/>
    <w:rsid w:val="005B5DD0"/>
    <w:rsid w:val="005B7312"/>
    <w:rsid w:val="005C2175"/>
    <w:rsid w:val="005D190F"/>
    <w:rsid w:val="005D3448"/>
    <w:rsid w:val="005D3910"/>
    <w:rsid w:val="005D5362"/>
    <w:rsid w:val="005E06D5"/>
    <w:rsid w:val="005E5688"/>
    <w:rsid w:val="005F0824"/>
    <w:rsid w:val="005F1E4F"/>
    <w:rsid w:val="005F2132"/>
    <w:rsid w:val="005F61DD"/>
    <w:rsid w:val="00601BE5"/>
    <w:rsid w:val="00620001"/>
    <w:rsid w:val="00620E43"/>
    <w:rsid w:val="00622FBB"/>
    <w:rsid w:val="006278A7"/>
    <w:rsid w:val="006310B7"/>
    <w:rsid w:val="006346E1"/>
    <w:rsid w:val="00643B39"/>
    <w:rsid w:val="006478FE"/>
    <w:rsid w:val="00650DF8"/>
    <w:rsid w:val="006566D2"/>
    <w:rsid w:val="006628C7"/>
    <w:rsid w:val="00663D4E"/>
    <w:rsid w:val="0067117D"/>
    <w:rsid w:val="00683DB8"/>
    <w:rsid w:val="00684B01"/>
    <w:rsid w:val="00695DF8"/>
    <w:rsid w:val="00696044"/>
    <w:rsid w:val="006964FE"/>
    <w:rsid w:val="006A41F8"/>
    <w:rsid w:val="006A4CC3"/>
    <w:rsid w:val="006B27C3"/>
    <w:rsid w:val="006B2D5F"/>
    <w:rsid w:val="006B5110"/>
    <w:rsid w:val="006B597E"/>
    <w:rsid w:val="006B5C19"/>
    <w:rsid w:val="006C3094"/>
    <w:rsid w:val="006C5D3B"/>
    <w:rsid w:val="006D08BE"/>
    <w:rsid w:val="006E1FD4"/>
    <w:rsid w:val="006F15D3"/>
    <w:rsid w:val="006F6F20"/>
    <w:rsid w:val="00701EE2"/>
    <w:rsid w:val="007043F0"/>
    <w:rsid w:val="00706351"/>
    <w:rsid w:val="007063F5"/>
    <w:rsid w:val="00712BA4"/>
    <w:rsid w:val="00721A71"/>
    <w:rsid w:val="00726A66"/>
    <w:rsid w:val="007319C3"/>
    <w:rsid w:val="007403EF"/>
    <w:rsid w:val="00741998"/>
    <w:rsid w:val="00743BF0"/>
    <w:rsid w:val="00744C2A"/>
    <w:rsid w:val="00747FDA"/>
    <w:rsid w:val="0075117F"/>
    <w:rsid w:val="0075295B"/>
    <w:rsid w:val="0076101D"/>
    <w:rsid w:val="00762282"/>
    <w:rsid w:val="007625EE"/>
    <w:rsid w:val="007626E6"/>
    <w:rsid w:val="00763E72"/>
    <w:rsid w:val="007668A4"/>
    <w:rsid w:val="00766F38"/>
    <w:rsid w:val="00773CDC"/>
    <w:rsid w:val="00775B78"/>
    <w:rsid w:val="00775C6E"/>
    <w:rsid w:val="00776A4C"/>
    <w:rsid w:val="007772D1"/>
    <w:rsid w:val="00780C76"/>
    <w:rsid w:val="00781084"/>
    <w:rsid w:val="00786C6D"/>
    <w:rsid w:val="0079246E"/>
    <w:rsid w:val="00794C58"/>
    <w:rsid w:val="007B0192"/>
    <w:rsid w:val="007B09AA"/>
    <w:rsid w:val="007B1DCA"/>
    <w:rsid w:val="007B6BBD"/>
    <w:rsid w:val="007C03F9"/>
    <w:rsid w:val="007C2637"/>
    <w:rsid w:val="007C3734"/>
    <w:rsid w:val="007C51C8"/>
    <w:rsid w:val="007D182D"/>
    <w:rsid w:val="007D7E65"/>
    <w:rsid w:val="007E197D"/>
    <w:rsid w:val="007E5856"/>
    <w:rsid w:val="007F6AA8"/>
    <w:rsid w:val="00803149"/>
    <w:rsid w:val="00806853"/>
    <w:rsid w:val="0080691C"/>
    <w:rsid w:val="00812463"/>
    <w:rsid w:val="00815DA8"/>
    <w:rsid w:val="00817471"/>
    <w:rsid w:val="00820512"/>
    <w:rsid w:val="008211E2"/>
    <w:rsid w:val="0082358A"/>
    <w:rsid w:val="00823B9C"/>
    <w:rsid w:val="00843F3E"/>
    <w:rsid w:val="00845A34"/>
    <w:rsid w:val="008573BE"/>
    <w:rsid w:val="00857BC0"/>
    <w:rsid w:val="008608A9"/>
    <w:rsid w:val="00865A78"/>
    <w:rsid w:val="0086628F"/>
    <w:rsid w:val="00873B4C"/>
    <w:rsid w:val="00875154"/>
    <w:rsid w:val="00876E8A"/>
    <w:rsid w:val="00887E27"/>
    <w:rsid w:val="00892D56"/>
    <w:rsid w:val="008961CB"/>
    <w:rsid w:val="008A1D78"/>
    <w:rsid w:val="008A33CB"/>
    <w:rsid w:val="008C0A33"/>
    <w:rsid w:val="008C21D7"/>
    <w:rsid w:val="008C6A29"/>
    <w:rsid w:val="008D42AB"/>
    <w:rsid w:val="008D48E3"/>
    <w:rsid w:val="008D6A49"/>
    <w:rsid w:val="008E3823"/>
    <w:rsid w:val="008F1086"/>
    <w:rsid w:val="008F4934"/>
    <w:rsid w:val="008F5C08"/>
    <w:rsid w:val="0090097A"/>
    <w:rsid w:val="00900D2F"/>
    <w:rsid w:val="009043ED"/>
    <w:rsid w:val="009068A7"/>
    <w:rsid w:val="00907DAB"/>
    <w:rsid w:val="00914C35"/>
    <w:rsid w:val="00920A86"/>
    <w:rsid w:val="009220CD"/>
    <w:rsid w:val="0093365D"/>
    <w:rsid w:val="00940376"/>
    <w:rsid w:val="00942578"/>
    <w:rsid w:val="00950CD2"/>
    <w:rsid w:val="0095612B"/>
    <w:rsid w:val="0096176B"/>
    <w:rsid w:val="00975E70"/>
    <w:rsid w:val="00975E82"/>
    <w:rsid w:val="00986221"/>
    <w:rsid w:val="00993B93"/>
    <w:rsid w:val="00995331"/>
    <w:rsid w:val="009A1E7A"/>
    <w:rsid w:val="009A3A28"/>
    <w:rsid w:val="009A3F4C"/>
    <w:rsid w:val="009A7432"/>
    <w:rsid w:val="009C26DE"/>
    <w:rsid w:val="009D272E"/>
    <w:rsid w:val="009D5821"/>
    <w:rsid w:val="009D6307"/>
    <w:rsid w:val="009E1012"/>
    <w:rsid w:val="009E1343"/>
    <w:rsid w:val="009E2221"/>
    <w:rsid w:val="009E3076"/>
    <w:rsid w:val="009E4059"/>
    <w:rsid w:val="009E482A"/>
    <w:rsid w:val="00A02EA0"/>
    <w:rsid w:val="00A03D4C"/>
    <w:rsid w:val="00A1289E"/>
    <w:rsid w:val="00A15851"/>
    <w:rsid w:val="00A21385"/>
    <w:rsid w:val="00A21BF0"/>
    <w:rsid w:val="00A2487A"/>
    <w:rsid w:val="00A273C3"/>
    <w:rsid w:val="00A336CD"/>
    <w:rsid w:val="00A363D4"/>
    <w:rsid w:val="00A36474"/>
    <w:rsid w:val="00A42359"/>
    <w:rsid w:val="00A43DED"/>
    <w:rsid w:val="00A44A77"/>
    <w:rsid w:val="00A45460"/>
    <w:rsid w:val="00A56317"/>
    <w:rsid w:val="00A71BF0"/>
    <w:rsid w:val="00A761CB"/>
    <w:rsid w:val="00A76D9E"/>
    <w:rsid w:val="00A81989"/>
    <w:rsid w:val="00A835F2"/>
    <w:rsid w:val="00A90EF2"/>
    <w:rsid w:val="00A9347B"/>
    <w:rsid w:val="00A9596B"/>
    <w:rsid w:val="00AA0221"/>
    <w:rsid w:val="00AB2C06"/>
    <w:rsid w:val="00AB5529"/>
    <w:rsid w:val="00AC660F"/>
    <w:rsid w:val="00AE1AB1"/>
    <w:rsid w:val="00AE5E98"/>
    <w:rsid w:val="00AE7C3F"/>
    <w:rsid w:val="00AF2284"/>
    <w:rsid w:val="00B07B72"/>
    <w:rsid w:val="00B1317D"/>
    <w:rsid w:val="00B167A1"/>
    <w:rsid w:val="00B16871"/>
    <w:rsid w:val="00B21B88"/>
    <w:rsid w:val="00B26205"/>
    <w:rsid w:val="00B3043A"/>
    <w:rsid w:val="00B31901"/>
    <w:rsid w:val="00B41F0C"/>
    <w:rsid w:val="00B43A67"/>
    <w:rsid w:val="00B44B1D"/>
    <w:rsid w:val="00B44CF2"/>
    <w:rsid w:val="00B44FD5"/>
    <w:rsid w:val="00B46013"/>
    <w:rsid w:val="00B56E50"/>
    <w:rsid w:val="00B661D5"/>
    <w:rsid w:val="00B7333E"/>
    <w:rsid w:val="00B7583D"/>
    <w:rsid w:val="00B83F91"/>
    <w:rsid w:val="00B91351"/>
    <w:rsid w:val="00B954A7"/>
    <w:rsid w:val="00B967FE"/>
    <w:rsid w:val="00BA64DE"/>
    <w:rsid w:val="00BB636F"/>
    <w:rsid w:val="00BC1426"/>
    <w:rsid w:val="00BC1555"/>
    <w:rsid w:val="00BC7B43"/>
    <w:rsid w:val="00BD644E"/>
    <w:rsid w:val="00BE0D8E"/>
    <w:rsid w:val="00BF15D2"/>
    <w:rsid w:val="00BF230E"/>
    <w:rsid w:val="00BF29F4"/>
    <w:rsid w:val="00BF5295"/>
    <w:rsid w:val="00BF72C6"/>
    <w:rsid w:val="00C0788B"/>
    <w:rsid w:val="00C140FC"/>
    <w:rsid w:val="00C17555"/>
    <w:rsid w:val="00C219D2"/>
    <w:rsid w:val="00C26834"/>
    <w:rsid w:val="00C31274"/>
    <w:rsid w:val="00C408C6"/>
    <w:rsid w:val="00C416AE"/>
    <w:rsid w:val="00C4470D"/>
    <w:rsid w:val="00C460FB"/>
    <w:rsid w:val="00C46FA7"/>
    <w:rsid w:val="00C570B4"/>
    <w:rsid w:val="00C63483"/>
    <w:rsid w:val="00C6505E"/>
    <w:rsid w:val="00C71F61"/>
    <w:rsid w:val="00C72D60"/>
    <w:rsid w:val="00C7518A"/>
    <w:rsid w:val="00C767E3"/>
    <w:rsid w:val="00C76C3F"/>
    <w:rsid w:val="00C82524"/>
    <w:rsid w:val="00C82CD6"/>
    <w:rsid w:val="00C83DE7"/>
    <w:rsid w:val="00C855C9"/>
    <w:rsid w:val="00C855E7"/>
    <w:rsid w:val="00C871D9"/>
    <w:rsid w:val="00C94340"/>
    <w:rsid w:val="00CB0E1F"/>
    <w:rsid w:val="00CB17CF"/>
    <w:rsid w:val="00CB2CBD"/>
    <w:rsid w:val="00CB321E"/>
    <w:rsid w:val="00CB4C60"/>
    <w:rsid w:val="00CC323D"/>
    <w:rsid w:val="00CC3D20"/>
    <w:rsid w:val="00CC681A"/>
    <w:rsid w:val="00CD2E7B"/>
    <w:rsid w:val="00CE14C7"/>
    <w:rsid w:val="00CE236C"/>
    <w:rsid w:val="00CF19FD"/>
    <w:rsid w:val="00CF4716"/>
    <w:rsid w:val="00D066DD"/>
    <w:rsid w:val="00D07A3D"/>
    <w:rsid w:val="00D15E59"/>
    <w:rsid w:val="00D21A7E"/>
    <w:rsid w:val="00D27A0B"/>
    <w:rsid w:val="00D30A5A"/>
    <w:rsid w:val="00D3479A"/>
    <w:rsid w:val="00D36E2F"/>
    <w:rsid w:val="00D40E3C"/>
    <w:rsid w:val="00D41629"/>
    <w:rsid w:val="00D41A5A"/>
    <w:rsid w:val="00D45CB8"/>
    <w:rsid w:val="00D45E7A"/>
    <w:rsid w:val="00D55C4F"/>
    <w:rsid w:val="00D579DB"/>
    <w:rsid w:val="00D60CB8"/>
    <w:rsid w:val="00D74350"/>
    <w:rsid w:val="00D767B8"/>
    <w:rsid w:val="00D92077"/>
    <w:rsid w:val="00D95CAC"/>
    <w:rsid w:val="00D96FC3"/>
    <w:rsid w:val="00DB006E"/>
    <w:rsid w:val="00DB02A1"/>
    <w:rsid w:val="00DB4ACE"/>
    <w:rsid w:val="00DB5696"/>
    <w:rsid w:val="00DC6BD0"/>
    <w:rsid w:val="00DD259D"/>
    <w:rsid w:val="00DE48A4"/>
    <w:rsid w:val="00DE55D9"/>
    <w:rsid w:val="00DF1432"/>
    <w:rsid w:val="00DF46A6"/>
    <w:rsid w:val="00E00D67"/>
    <w:rsid w:val="00E0361E"/>
    <w:rsid w:val="00E0759D"/>
    <w:rsid w:val="00E1389E"/>
    <w:rsid w:val="00E156AF"/>
    <w:rsid w:val="00E157CC"/>
    <w:rsid w:val="00E22D45"/>
    <w:rsid w:val="00E2334A"/>
    <w:rsid w:val="00E33548"/>
    <w:rsid w:val="00E35CD1"/>
    <w:rsid w:val="00E40424"/>
    <w:rsid w:val="00E40AFA"/>
    <w:rsid w:val="00E43F46"/>
    <w:rsid w:val="00E50B2E"/>
    <w:rsid w:val="00E5100C"/>
    <w:rsid w:val="00E67912"/>
    <w:rsid w:val="00E70498"/>
    <w:rsid w:val="00E71D64"/>
    <w:rsid w:val="00E7421F"/>
    <w:rsid w:val="00E772F5"/>
    <w:rsid w:val="00E77A72"/>
    <w:rsid w:val="00E80814"/>
    <w:rsid w:val="00E8467E"/>
    <w:rsid w:val="00E877C2"/>
    <w:rsid w:val="00E9462E"/>
    <w:rsid w:val="00EA2184"/>
    <w:rsid w:val="00EB2916"/>
    <w:rsid w:val="00ED0A72"/>
    <w:rsid w:val="00EE3827"/>
    <w:rsid w:val="00EE5135"/>
    <w:rsid w:val="00EF1092"/>
    <w:rsid w:val="00EF1479"/>
    <w:rsid w:val="00EF24DD"/>
    <w:rsid w:val="00EF4164"/>
    <w:rsid w:val="00EF655C"/>
    <w:rsid w:val="00F02835"/>
    <w:rsid w:val="00F048D9"/>
    <w:rsid w:val="00F07663"/>
    <w:rsid w:val="00F11FD4"/>
    <w:rsid w:val="00F13F22"/>
    <w:rsid w:val="00F151EF"/>
    <w:rsid w:val="00F20451"/>
    <w:rsid w:val="00F24AF3"/>
    <w:rsid w:val="00F26E41"/>
    <w:rsid w:val="00F33C2A"/>
    <w:rsid w:val="00F3478D"/>
    <w:rsid w:val="00F362C5"/>
    <w:rsid w:val="00F37A65"/>
    <w:rsid w:val="00F41439"/>
    <w:rsid w:val="00F47B5E"/>
    <w:rsid w:val="00F5568A"/>
    <w:rsid w:val="00F563A7"/>
    <w:rsid w:val="00F60B94"/>
    <w:rsid w:val="00F63AC1"/>
    <w:rsid w:val="00F63B6F"/>
    <w:rsid w:val="00F64C64"/>
    <w:rsid w:val="00F668DB"/>
    <w:rsid w:val="00F73F11"/>
    <w:rsid w:val="00F75E21"/>
    <w:rsid w:val="00F82A77"/>
    <w:rsid w:val="00F97583"/>
    <w:rsid w:val="00FA2E22"/>
    <w:rsid w:val="00FA5DB7"/>
    <w:rsid w:val="00FB0A4D"/>
    <w:rsid w:val="00FB1B25"/>
    <w:rsid w:val="00FB30E7"/>
    <w:rsid w:val="00FC6448"/>
    <w:rsid w:val="00FD046C"/>
    <w:rsid w:val="00FD222F"/>
    <w:rsid w:val="00FD54AE"/>
    <w:rsid w:val="00FD679E"/>
    <w:rsid w:val="00FE18E9"/>
    <w:rsid w:val="00FE3CB9"/>
    <w:rsid w:val="00FE7C41"/>
    <w:rsid w:val="00FF035A"/>
    <w:rsid w:val="00FF4A58"/>
    <w:rsid w:val="00FF51C5"/>
    <w:rsid w:val="00FF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1BDA"/>
  <w15:chartTrackingRefBased/>
  <w15:docId w15:val="{AE25EFFE-3EE9-406C-B9CC-99B36D7A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2D90"/>
    <w:pPr>
      <w:ind w:left="720"/>
      <w:contextualSpacing/>
    </w:pPr>
  </w:style>
  <w:style w:type="table" w:styleId="TableGrid">
    <w:name w:val="Table Grid"/>
    <w:basedOn w:val="TableNormal"/>
    <w:uiPriority w:val="39"/>
    <w:rsid w:val="00CB3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2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1D7"/>
  </w:style>
  <w:style w:type="paragraph" w:styleId="Footer">
    <w:name w:val="footer"/>
    <w:basedOn w:val="Normal"/>
    <w:link w:val="FooterChar"/>
    <w:uiPriority w:val="99"/>
    <w:unhideWhenUsed/>
    <w:rsid w:val="008C2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1D7"/>
  </w:style>
  <w:style w:type="character" w:styleId="Emphasis">
    <w:name w:val="Emphasis"/>
    <w:basedOn w:val="DefaultParagraphFont"/>
    <w:uiPriority w:val="20"/>
    <w:qFormat/>
    <w:rsid w:val="00643B39"/>
    <w:rPr>
      <w:i/>
      <w:iCs/>
    </w:rPr>
  </w:style>
  <w:style w:type="paragraph" w:customStyle="1" w:styleId="Pa30">
    <w:name w:val="Pa30"/>
    <w:basedOn w:val="Normal"/>
    <w:next w:val="Normal"/>
    <w:uiPriority w:val="99"/>
    <w:rsid w:val="00D21A7E"/>
    <w:pPr>
      <w:autoSpaceDE w:val="0"/>
      <w:autoSpaceDN w:val="0"/>
      <w:adjustRightInd w:val="0"/>
      <w:spacing w:after="0" w:line="221" w:lineRule="atLeast"/>
    </w:pPr>
    <w:rPr>
      <w:rFonts w:ascii="Times New Roman" w:hAnsi="Times New Roman" w:cs="Times New Roman"/>
      <w:sz w:val="24"/>
      <w:szCs w:val="24"/>
    </w:rPr>
  </w:style>
  <w:style w:type="paragraph" w:customStyle="1" w:styleId="Pa25">
    <w:name w:val="Pa25"/>
    <w:basedOn w:val="Normal"/>
    <w:next w:val="Normal"/>
    <w:uiPriority w:val="99"/>
    <w:rsid w:val="00D21A7E"/>
    <w:pPr>
      <w:autoSpaceDE w:val="0"/>
      <w:autoSpaceDN w:val="0"/>
      <w:adjustRightInd w:val="0"/>
      <w:spacing w:after="0" w:line="221" w:lineRule="atLeast"/>
    </w:pPr>
    <w:rPr>
      <w:rFonts w:ascii="Times New Roman" w:hAnsi="Times New Roman" w:cs="Times New Roman"/>
      <w:sz w:val="24"/>
      <w:szCs w:val="24"/>
    </w:rPr>
  </w:style>
  <w:style w:type="paragraph" w:customStyle="1" w:styleId="Pa26">
    <w:name w:val="Pa26"/>
    <w:basedOn w:val="Normal"/>
    <w:next w:val="Normal"/>
    <w:uiPriority w:val="99"/>
    <w:rsid w:val="00D21A7E"/>
    <w:pPr>
      <w:autoSpaceDE w:val="0"/>
      <w:autoSpaceDN w:val="0"/>
      <w:adjustRightInd w:val="0"/>
      <w:spacing w:after="0" w:line="221" w:lineRule="atLeast"/>
    </w:pPr>
    <w:rPr>
      <w:rFonts w:ascii="Times New Roman" w:hAnsi="Times New Roman" w:cs="Times New Roman"/>
      <w:sz w:val="24"/>
      <w:szCs w:val="24"/>
    </w:rPr>
  </w:style>
  <w:style w:type="paragraph" w:customStyle="1" w:styleId="Pa22">
    <w:name w:val="Pa22"/>
    <w:basedOn w:val="Normal"/>
    <w:next w:val="Normal"/>
    <w:uiPriority w:val="99"/>
    <w:rsid w:val="00D21A7E"/>
    <w:pPr>
      <w:autoSpaceDE w:val="0"/>
      <w:autoSpaceDN w:val="0"/>
      <w:adjustRightInd w:val="0"/>
      <w:spacing w:after="0" w:line="221" w:lineRule="atLeast"/>
    </w:pPr>
    <w:rPr>
      <w:rFonts w:ascii="Times New Roman" w:hAnsi="Times New Roman" w:cs="Times New Roman"/>
      <w:sz w:val="24"/>
      <w:szCs w:val="24"/>
    </w:rPr>
  </w:style>
  <w:style w:type="paragraph" w:customStyle="1" w:styleId="Pa32">
    <w:name w:val="Pa32"/>
    <w:basedOn w:val="Normal"/>
    <w:next w:val="Normal"/>
    <w:uiPriority w:val="99"/>
    <w:rsid w:val="00D21A7E"/>
    <w:pPr>
      <w:autoSpaceDE w:val="0"/>
      <w:autoSpaceDN w:val="0"/>
      <w:adjustRightInd w:val="0"/>
      <w:spacing w:after="0" w:line="221" w:lineRule="atLeast"/>
    </w:pPr>
    <w:rPr>
      <w:rFonts w:ascii="Times New Roman" w:hAnsi="Times New Roman" w:cs="Times New Roman"/>
      <w:sz w:val="24"/>
      <w:szCs w:val="24"/>
    </w:rPr>
  </w:style>
  <w:style w:type="character" w:styleId="Hyperlink">
    <w:name w:val="Hyperlink"/>
    <w:basedOn w:val="DefaultParagraphFont"/>
    <w:uiPriority w:val="99"/>
    <w:unhideWhenUsed/>
    <w:rsid w:val="00786C6D"/>
    <w:rPr>
      <w:color w:val="0563C1" w:themeColor="hyperlink"/>
      <w:u w:val="single"/>
    </w:rPr>
  </w:style>
  <w:style w:type="paragraph" w:customStyle="1" w:styleId="Pa33">
    <w:name w:val="Pa33"/>
    <w:basedOn w:val="Normal"/>
    <w:next w:val="Normal"/>
    <w:uiPriority w:val="99"/>
    <w:rsid w:val="006964FE"/>
    <w:pPr>
      <w:autoSpaceDE w:val="0"/>
      <w:autoSpaceDN w:val="0"/>
      <w:adjustRightInd w:val="0"/>
      <w:spacing w:after="0" w:line="221" w:lineRule="atLeast"/>
    </w:pPr>
    <w:rPr>
      <w:rFonts w:ascii="Times New Roman" w:hAnsi="Times New Roman" w:cs="Times New Roman"/>
      <w:sz w:val="24"/>
      <w:szCs w:val="24"/>
    </w:rPr>
  </w:style>
  <w:style w:type="paragraph" w:customStyle="1" w:styleId="Pa21">
    <w:name w:val="Pa21"/>
    <w:basedOn w:val="Normal"/>
    <w:next w:val="Normal"/>
    <w:uiPriority w:val="99"/>
    <w:rsid w:val="00070DDE"/>
    <w:pPr>
      <w:autoSpaceDE w:val="0"/>
      <w:autoSpaceDN w:val="0"/>
      <w:adjustRightInd w:val="0"/>
      <w:spacing w:after="0" w:line="221" w:lineRule="atLeast"/>
    </w:pPr>
    <w:rPr>
      <w:rFonts w:ascii="Times New Roman" w:hAnsi="Times New Roman" w:cs="Times New Roman"/>
      <w:sz w:val="24"/>
      <w:szCs w:val="24"/>
    </w:rPr>
  </w:style>
  <w:style w:type="paragraph" w:customStyle="1" w:styleId="Pa23">
    <w:name w:val="Pa23"/>
    <w:basedOn w:val="Normal"/>
    <w:next w:val="Normal"/>
    <w:uiPriority w:val="99"/>
    <w:rsid w:val="00070DDE"/>
    <w:pPr>
      <w:autoSpaceDE w:val="0"/>
      <w:autoSpaceDN w:val="0"/>
      <w:adjustRightInd w:val="0"/>
      <w:spacing w:after="0" w:line="221" w:lineRule="atLeast"/>
    </w:pPr>
    <w:rPr>
      <w:rFonts w:ascii="Times New Roman" w:hAnsi="Times New Roman" w:cs="Times New Roman"/>
      <w:sz w:val="24"/>
      <w:szCs w:val="24"/>
    </w:rPr>
  </w:style>
  <w:style w:type="paragraph" w:customStyle="1" w:styleId="Pa27">
    <w:name w:val="Pa27"/>
    <w:basedOn w:val="Normal"/>
    <w:next w:val="Normal"/>
    <w:uiPriority w:val="99"/>
    <w:rsid w:val="00070DDE"/>
    <w:pPr>
      <w:autoSpaceDE w:val="0"/>
      <w:autoSpaceDN w:val="0"/>
      <w:adjustRightInd w:val="0"/>
      <w:spacing w:after="0" w:line="221" w:lineRule="atLeast"/>
    </w:pPr>
    <w:rPr>
      <w:rFonts w:ascii="Times New Roman" w:hAnsi="Times New Roman" w:cs="Times New Roman"/>
      <w:sz w:val="24"/>
      <w:szCs w:val="24"/>
    </w:rPr>
  </w:style>
  <w:style w:type="paragraph" w:customStyle="1" w:styleId="Pa29">
    <w:name w:val="Pa29"/>
    <w:basedOn w:val="Normal"/>
    <w:next w:val="Normal"/>
    <w:uiPriority w:val="99"/>
    <w:rsid w:val="00070DDE"/>
    <w:pPr>
      <w:autoSpaceDE w:val="0"/>
      <w:autoSpaceDN w:val="0"/>
      <w:adjustRightInd w:val="0"/>
      <w:spacing w:after="0" w:line="221" w:lineRule="atLeast"/>
    </w:pPr>
    <w:rPr>
      <w:rFonts w:ascii="Times New Roman" w:hAnsi="Times New Roman" w:cs="Times New Roman"/>
      <w:sz w:val="24"/>
      <w:szCs w:val="24"/>
    </w:rPr>
  </w:style>
  <w:style w:type="paragraph" w:styleId="NoSpacing">
    <w:name w:val="No Spacing"/>
    <w:link w:val="NoSpacingChar"/>
    <w:uiPriority w:val="1"/>
    <w:qFormat/>
    <w:rsid w:val="006278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78A7"/>
    <w:rPr>
      <w:rFonts w:eastAsiaTheme="minorEastAsia"/>
      <w:lang w:val="en-US"/>
    </w:rPr>
  </w:style>
  <w:style w:type="table" w:customStyle="1" w:styleId="TableGrid1">
    <w:name w:val="Table Grid1"/>
    <w:basedOn w:val="TableNormal"/>
    <w:next w:val="TableGrid"/>
    <w:uiPriority w:val="39"/>
    <w:rsid w:val="0053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8573B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1">
    <w:name w:val="Table Grid11"/>
    <w:basedOn w:val="TableNormal"/>
    <w:next w:val="TableGrid"/>
    <w:uiPriority w:val="39"/>
    <w:rsid w:val="003A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D182D"/>
  </w:style>
  <w:style w:type="table" w:customStyle="1" w:styleId="TableGrid2">
    <w:name w:val="Table Grid2"/>
    <w:basedOn w:val="TableNormal"/>
    <w:next w:val="TableGrid"/>
    <w:uiPriority w:val="39"/>
    <w:rsid w:val="007D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F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CFF"/>
    <w:rPr>
      <w:sz w:val="20"/>
      <w:szCs w:val="20"/>
    </w:rPr>
  </w:style>
  <w:style w:type="character" w:styleId="EndnoteReference">
    <w:name w:val="endnote reference"/>
    <w:basedOn w:val="DefaultParagraphFont"/>
    <w:uiPriority w:val="99"/>
    <w:semiHidden/>
    <w:unhideWhenUsed/>
    <w:rsid w:val="003F2CFF"/>
    <w:rPr>
      <w:vertAlign w:val="superscript"/>
    </w:rPr>
  </w:style>
  <w:style w:type="character" w:styleId="CommentReference">
    <w:name w:val="annotation reference"/>
    <w:basedOn w:val="DefaultParagraphFont"/>
    <w:uiPriority w:val="99"/>
    <w:semiHidden/>
    <w:unhideWhenUsed/>
    <w:rsid w:val="00F60B94"/>
    <w:rPr>
      <w:sz w:val="16"/>
      <w:szCs w:val="16"/>
    </w:rPr>
  </w:style>
  <w:style w:type="paragraph" w:styleId="CommentText">
    <w:name w:val="annotation text"/>
    <w:basedOn w:val="Normal"/>
    <w:link w:val="CommentTextChar"/>
    <w:uiPriority w:val="99"/>
    <w:semiHidden/>
    <w:unhideWhenUsed/>
    <w:rsid w:val="00F60B94"/>
    <w:pPr>
      <w:spacing w:line="240" w:lineRule="auto"/>
    </w:pPr>
    <w:rPr>
      <w:sz w:val="20"/>
      <w:szCs w:val="20"/>
    </w:rPr>
  </w:style>
  <w:style w:type="character" w:customStyle="1" w:styleId="CommentTextChar">
    <w:name w:val="Comment Text Char"/>
    <w:basedOn w:val="DefaultParagraphFont"/>
    <w:link w:val="CommentText"/>
    <w:uiPriority w:val="99"/>
    <w:semiHidden/>
    <w:rsid w:val="00F60B94"/>
    <w:rPr>
      <w:sz w:val="20"/>
      <w:szCs w:val="20"/>
    </w:rPr>
  </w:style>
  <w:style w:type="paragraph" w:styleId="CommentSubject">
    <w:name w:val="annotation subject"/>
    <w:basedOn w:val="CommentText"/>
    <w:next w:val="CommentText"/>
    <w:link w:val="CommentSubjectChar"/>
    <w:uiPriority w:val="99"/>
    <w:semiHidden/>
    <w:unhideWhenUsed/>
    <w:rsid w:val="00F60B94"/>
    <w:rPr>
      <w:b/>
      <w:bCs/>
    </w:rPr>
  </w:style>
  <w:style w:type="character" w:customStyle="1" w:styleId="CommentSubjectChar">
    <w:name w:val="Comment Subject Char"/>
    <w:basedOn w:val="CommentTextChar"/>
    <w:link w:val="CommentSubject"/>
    <w:uiPriority w:val="99"/>
    <w:semiHidden/>
    <w:rsid w:val="00F60B94"/>
    <w:rPr>
      <w:b/>
      <w:bCs/>
      <w:sz w:val="20"/>
      <w:szCs w:val="20"/>
    </w:rPr>
  </w:style>
  <w:style w:type="paragraph" w:styleId="BalloonText">
    <w:name w:val="Balloon Text"/>
    <w:basedOn w:val="Normal"/>
    <w:link w:val="BalloonTextChar"/>
    <w:uiPriority w:val="99"/>
    <w:semiHidden/>
    <w:unhideWhenUsed/>
    <w:rsid w:val="00F6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B94"/>
    <w:rPr>
      <w:rFonts w:ascii="Segoe UI" w:hAnsi="Segoe UI" w:cs="Segoe UI"/>
      <w:sz w:val="18"/>
      <w:szCs w:val="18"/>
    </w:rPr>
  </w:style>
  <w:style w:type="character" w:styleId="PageNumber">
    <w:name w:val="page number"/>
    <w:basedOn w:val="DefaultParagraphFont"/>
    <w:uiPriority w:val="99"/>
    <w:semiHidden/>
    <w:unhideWhenUsed/>
    <w:rsid w:val="00773CDC"/>
  </w:style>
  <w:style w:type="character" w:styleId="SubtleEmphasis">
    <w:name w:val="Subtle Emphasis"/>
    <w:basedOn w:val="DefaultParagraphFont"/>
    <w:uiPriority w:val="19"/>
    <w:qFormat/>
    <w:rsid w:val="000F24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945">
      <w:bodyDiv w:val="1"/>
      <w:marLeft w:val="0"/>
      <w:marRight w:val="0"/>
      <w:marTop w:val="0"/>
      <w:marBottom w:val="0"/>
      <w:divBdr>
        <w:top w:val="none" w:sz="0" w:space="0" w:color="auto"/>
        <w:left w:val="none" w:sz="0" w:space="0" w:color="auto"/>
        <w:bottom w:val="none" w:sz="0" w:space="0" w:color="auto"/>
        <w:right w:val="none" w:sz="0" w:space="0" w:color="auto"/>
      </w:divBdr>
      <w:divsChild>
        <w:div w:id="435518515">
          <w:marLeft w:val="0"/>
          <w:marRight w:val="0"/>
          <w:marTop w:val="0"/>
          <w:marBottom w:val="0"/>
          <w:divBdr>
            <w:top w:val="none" w:sz="0" w:space="0" w:color="auto"/>
            <w:left w:val="none" w:sz="0" w:space="0" w:color="auto"/>
            <w:bottom w:val="none" w:sz="0" w:space="0" w:color="auto"/>
            <w:right w:val="none" w:sz="0" w:space="0" w:color="auto"/>
          </w:divBdr>
        </w:div>
        <w:div w:id="1735662056">
          <w:marLeft w:val="0"/>
          <w:marRight w:val="0"/>
          <w:marTop w:val="0"/>
          <w:marBottom w:val="0"/>
          <w:divBdr>
            <w:top w:val="none" w:sz="0" w:space="0" w:color="auto"/>
            <w:left w:val="none" w:sz="0" w:space="0" w:color="auto"/>
            <w:bottom w:val="none" w:sz="0" w:space="0" w:color="auto"/>
            <w:right w:val="none" w:sz="0" w:space="0" w:color="auto"/>
          </w:divBdr>
        </w:div>
        <w:div w:id="1982923318">
          <w:marLeft w:val="0"/>
          <w:marRight w:val="0"/>
          <w:marTop w:val="0"/>
          <w:marBottom w:val="0"/>
          <w:divBdr>
            <w:top w:val="none" w:sz="0" w:space="0" w:color="auto"/>
            <w:left w:val="none" w:sz="0" w:space="0" w:color="auto"/>
            <w:bottom w:val="none" w:sz="0" w:space="0" w:color="auto"/>
            <w:right w:val="none" w:sz="0" w:space="0" w:color="auto"/>
          </w:divBdr>
        </w:div>
        <w:div w:id="1786654742">
          <w:marLeft w:val="0"/>
          <w:marRight w:val="0"/>
          <w:marTop w:val="0"/>
          <w:marBottom w:val="0"/>
          <w:divBdr>
            <w:top w:val="none" w:sz="0" w:space="0" w:color="auto"/>
            <w:left w:val="none" w:sz="0" w:space="0" w:color="auto"/>
            <w:bottom w:val="none" w:sz="0" w:space="0" w:color="auto"/>
            <w:right w:val="none" w:sz="0" w:space="0" w:color="auto"/>
          </w:divBdr>
        </w:div>
        <w:div w:id="1155224863">
          <w:marLeft w:val="0"/>
          <w:marRight w:val="0"/>
          <w:marTop w:val="0"/>
          <w:marBottom w:val="0"/>
          <w:divBdr>
            <w:top w:val="none" w:sz="0" w:space="0" w:color="auto"/>
            <w:left w:val="none" w:sz="0" w:space="0" w:color="auto"/>
            <w:bottom w:val="none" w:sz="0" w:space="0" w:color="auto"/>
            <w:right w:val="none" w:sz="0" w:space="0" w:color="auto"/>
          </w:divBdr>
        </w:div>
        <w:div w:id="951059244">
          <w:marLeft w:val="0"/>
          <w:marRight w:val="0"/>
          <w:marTop w:val="0"/>
          <w:marBottom w:val="0"/>
          <w:divBdr>
            <w:top w:val="none" w:sz="0" w:space="0" w:color="auto"/>
            <w:left w:val="none" w:sz="0" w:space="0" w:color="auto"/>
            <w:bottom w:val="none" w:sz="0" w:space="0" w:color="auto"/>
            <w:right w:val="none" w:sz="0" w:space="0" w:color="auto"/>
          </w:divBdr>
        </w:div>
        <w:div w:id="1218905122">
          <w:marLeft w:val="0"/>
          <w:marRight w:val="0"/>
          <w:marTop w:val="0"/>
          <w:marBottom w:val="0"/>
          <w:divBdr>
            <w:top w:val="none" w:sz="0" w:space="0" w:color="auto"/>
            <w:left w:val="none" w:sz="0" w:space="0" w:color="auto"/>
            <w:bottom w:val="none" w:sz="0" w:space="0" w:color="auto"/>
            <w:right w:val="none" w:sz="0" w:space="0" w:color="auto"/>
          </w:divBdr>
        </w:div>
        <w:div w:id="411467338">
          <w:marLeft w:val="0"/>
          <w:marRight w:val="0"/>
          <w:marTop w:val="0"/>
          <w:marBottom w:val="0"/>
          <w:divBdr>
            <w:top w:val="none" w:sz="0" w:space="0" w:color="auto"/>
            <w:left w:val="none" w:sz="0" w:space="0" w:color="auto"/>
            <w:bottom w:val="none" w:sz="0" w:space="0" w:color="auto"/>
            <w:right w:val="none" w:sz="0" w:space="0" w:color="auto"/>
          </w:divBdr>
        </w:div>
        <w:div w:id="452871456">
          <w:marLeft w:val="0"/>
          <w:marRight w:val="0"/>
          <w:marTop w:val="0"/>
          <w:marBottom w:val="0"/>
          <w:divBdr>
            <w:top w:val="none" w:sz="0" w:space="0" w:color="auto"/>
            <w:left w:val="none" w:sz="0" w:space="0" w:color="auto"/>
            <w:bottom w:val="none" w:sz="0" w:space="0" w:color="auto"/>
            <w:right w:val="none" w:sz="0" w:space="0" w:color="auto"/>
          </w:divBdr>
        </w:div>
        <w:div w:id="1856261873">
          <w:marLeft w:val="0"/>
          <w:marRight w:val="0"/>
          <w:marTop w:val="0"/>
          <w:marBottom w:val="0"/>
          <w:divBdr>
            <w:top w:val="none" w:sz="0" w:space="0" w:color="auto"/>
            <w:left w:val="none" w:sz="0" w:space="0" w:color="auto"/>
            <w:bottom w:val="none" w:sz="0" w:space="0" w:color="auto"/>
            <w:right w:val="none" w:sz="0" w:space="0" w:color="auto"/>
          </w:divBdr>
        </w:div>
        <w:div w:id="123550353">
          <w:marLeft w:val="0"/>
          <w:marRight w:val="0"/>
          <w:marTop w:val="0"/>
          <w:marBottom w:val="0"/>
          <w:divBdr>
            <w:top w:val="none" w:sz="0" w:space="0" w:color="auto"/>
            <w:left w:val="none" w:sz="0" w:space="0" w:color="auto"/>
            <w:bottom w:val="none" w:sz="0" w:space="0" w:color="auto"/>
            <w:right w:val="none" w:sz="0" w:space="0" w:color="auto"/>
          </w:divBdr>
        </w:div>
        <w:div w:id="1566187732">
          <w:marLeft w:val="0"/>
          <w:marRight w:val="0"/>
          <w:marTop w:val="0"/>
          <w:marBottom w:val="0"/>
          <w:divBdr>
            <w:top w:val="none" w:sz="0" w:space="0" w:color="auto"/>
            <w:left w:val="none" w:sz="0" w:space="0" w:color="auto"/>
            <w:bottom w:val="none" w:sz="0" w:space="0" w:color="auto"/>
            <w:right w:val="none" w:sz="0" w:space="0" w:color="auto"/>
          </w:divBdr>
        </w:div>
      </w:divsChild>
    </w:div>
    <w:div w:id="217478198">
      <w:bodyDiv w:val="1"/>
      <w:marLeft w:val="0"/>
      <w:marRight w:val="0"/>
      <w:marTop w:val="0"/>
      <w:marBottom w:val="0"/>
      <w:divBdr>
        <w:top w:val="none" w:sz="0" w:space="0" w:color="auto"/>
        <w:left w:val="none" w:sz="0" w:space="0" w:color="auto"/>
        <w:bottom w:val="none" w:sz="0" w:space="0" w:color="auto"/>
        <w:right w:val="none" w:sz="0" w:space="0" w:color="auto"/>
      </w:divBdr>
      <w:divsChild>
        <w:div w:id="1539388440">
          <w:marLeft w:val="0"/>
          <w:marRight w:val="0"/>
          <w:marTop w:val="0"/>
          <w:marBottom w:val="0"/>
          <w:divBdr>
            <w:top w:val="none" w:sz="0" w:space="0" w:color="auto"/>
            <w:left w:val="none" w:sz="0" w:space="0" w:color="auto"/>
            <w:bottom w:val="none" w:sz="0" w:space="0" w:color="auto"/>
            <w:right w:val="none" w:sz="0" w:space="0" w:color="auto"/>
          </w:divBdr>
        </w:div>
        <w:div w:id="101459718">
          <w:marLeft w:val="0"/>
          <w:marRight w:val="0"/>
          <w:marTop w:val="0"/>
          <w:marBottom w:val="0"/>
          <w:divBdr>
            <w:top w:val="none" w:sz="0" w:space="0" w:color="auto"/>
            <w:left w:val="none" w:sz="0" w:space="0" w:color="auto"/>
            <w:bottom w:val="none" w:sz="0" w:space="0" w:color="auto"/>
            <w:right w:val="none" w:sz="0" w:space="0" w:color="auto"/>
          </w:divBdr>
        </w:div>
        <w:div w:id="363137237">
          <w:marLeft w:val="0"/>
          <w:marRight w:val="0"/>
          <w:marTop w:val="0"/>
          <w:marBottom w:val="0"/>
          <w:divBdr>
            <w:top w:val="none" w:sz="0" w:space="0" w:color="auto"/>
            <w:left w:val="none" w:sz="0" w:space="0" w:color="auto"/>
            <w:bottom w:val="none" w:sz="0" w:space="0" w:color="auto"/>
            <w:right w:val="none" w:sz="0" w:space="0" w:color="auto"/>
          </w:divBdr>
        </w:div>
        <w:div w:id="1833447581">
          <w:marLeft w:val="0"/>
          <w:marRight w:val="0"/>
          <w:marTop w:val="0"/>
          <w:marBottom w:val="0"/>
          <w:divBdr>
            <w:top w:val="none" w:sz="0" w:space="0" w:color="auto"/>
            <w:left w:val="none" w:sz="0" w:space="0" w:color="auto"/>
            <w:bottom w:val="none" w:sz="0" w:space="0" w:color="auto"/>
            <w:right w:val="none" w:sz="0" w:space="0" w:color="auto"/>
          </w:divBdr>
        </w:div>
        <w:div w:id="327707221">
          <w:marLeft w:val="0"/>
          <w:marRight w:val="0"/>
          <w:marTop w:val="0"/>
          <w:marBottom w:val="0"/>
          <w:divBdr>
            <w:top w:val="none" w:sz="0" w:space="0" w:color="auto"/>
            <w:left w:val="none" w:sz="0" w:space="0" w:color="auto"/>
            <w:bottom w:val="none" w:sz="0" w:space="0" w:color="auto"/>
            <w:right w:val="none" w:sz="0" w:space="0" w:color="auto"/>
          </w:divBdr>
        </w:div>
        <w:div w:id="1949698221">
          <w:marLeft w:val="0"/>
          <w:marRight w:val="0"/>
          <w:marTop w:val="0"/>
          <w:marBottom w:val="0"/>
          <w:divBdr>
            <w:top w:val="none" w:sz="0" w:space="0" w:color="auto"/>
            <w:left w:val="none" w:sz="0" w:space="0" w:color="auto"/>
            <w:bottom w:val="none" w:sz="0" w:space="0" w:color="auto"/>
            <w:right w:val="none" w:sz="0" w:space="0" w:color="auto"/>
          </w:divBdr>
        </w:div>
        <w:div w:id="1630477068">
          <w:marLeft w:val="0"/>
          <w:marRight w:val="0"/>
          <w:marTop w:val="0"/>
          <w:marBottom w:val="0"/>
          <w:divBdr>
            <w:top w:val="none" w:sz="0" w:space="0" w:color="auto"/>
            <w:left w:val="none" w:sz="0" w:space="0" w:color="auto"/>
            <w:bottom w:val="none" w:sz="0" w:space="0" w:color="auto"/>
            <w:right w:val="none" w:sz="0" w:space="0" w:color="auto"/>
          </w:divBdr>
        </w:div>
        <w:div w:id="540434826">
          <w:marLeft w:val="0"/>
          <w:marRight w:val="0"/>
          <w:marTop w:val="0"/>
          <w:marBottom w:val="0"/>
          <w:divBdr>
            <w:top w:val="none" w:sz="0" w:space="0" w:color="auto"/>
            <w:left w:val="none" w:sz="0" w:space="0" w:color="auto"/>
            <w:bottom w:val="none" w:sz="0" w:space="0" w:color="auto"/>
            <w:right w:val="none" w:sz="0" w:space="0" w:color="auto"/>
          </w:divBdr>
        </w:div>
        <w:div w:id="119959069">
          <w:marLeft w:val="0"/>
          <w:marRight w:val="0"/>
          <w:marTop w:val="0"/>
          <w:marBottom w:val="0"/>
          <w:divBdr>
            <w:top w:val="none" w:sz="0" w:space="0" w:color="auto"/>
            <w:left w:val="none" w:sz="0" w:space="0" w:color="auto"/>
            <w:bottom w:val="none" w:sz="0" w:space="0" w:color="auto"/>
            <w:right w:val="none" w:sz="0" w:space="0" w:color="auto"/>
          </w:divBdr>
        </w:div>
        <w:div w:id="1958439916">
          <w:marLeft w:val="0"/>
          <w:marRight w:val="0"/>
          <w:marTop w:val="0"/>
          <w:marBottom w:val="0"/>
          <w:divBdr>
            <w:top w:val="none" w:sz="0" w:space="0" w:color="auto"/>
            <w:left w:val="none" w:sz="0" w:space="0" w:color="auto"/>
            <w:bottom w:val="none" w:sz="0" w:space="0" w:color="auto"/>
            <w:right w:val="none" w:sz="0" w:space="0" w:color="auto"/>
          </w:divBdr>
        </w:div>
        <w:div w:id="1695811209">
          <w:marLeft w:val="0"/>
          <w:marRight w:val="0"/>
          <w:marTop w:val="0"/>
          <w:marBottom w:val="0"/>
          <w:divBdr>
            <w:top w:val="none" w:sz="0" w:space="0" w:color="auto"/>
            <w:left w:val="none" w:sz="0" w:space="0" w:color="auto"/>
            <w:bottom w:val="none" w:sz="0" w:space="0" w:color="auto"/>
            <w:right w:val="none" w:sz="0" w:space="0" w:color="auto"/>
          </w:divBdr>
        </w:div>
        <w:div w:id="800423494">
          <w:marLeft w:val="0"/>
          <w:marRight w:val="0"/>
          <w:marTop w:val="0"/>
          <w:marBottom w:val="0"/>
          <w:divBdr>
            <w:top w:val="none" w:sz="0" w:space="0" w:color="auto"/>
            <w:left w:val="none" w:sz="0" w:space="0" w:color="auto"/>
            <w:bottom w:val="none" w:sz="0" w:space="0" w:color="auto"/>
            <w:right w:val="none" w:sz="0" w:space="0" w:color="auto"/>
          </w:divBdr>
        </w:div>
        <w:div w:id="1951547808">
          <w:marLeft w:val="0"/>
          <w:marRight w:val="0"/>
          <w:marTop w:val="0"/>
          <w:marBottom w:val="0"/>
          <w:divBdr>
            <w:top w:val="none" w:sz="0" w:space="0" w:color="auto"/>
            <w:left w:val="none" w:sz="0" w:space="0" w:color="auto"/>
            <w:bottom w:val="none" w:sz="0" w:space="0" w:color="auto"/>
            <w:right w:val="none" w:sz="0" w:space="0" w:color="auto"/>
          </w:divBdr>
        </w:div>
        <w:div w:id="612594807">
          <w:marLeft w:val="0"/>
          <w:marRight w:val="0"/>
          <w:marTop w:val="0"/>
          <w:marBottom w:val="0"/>
          <w:divBdr>
            <w:top w:val="none" w:sz="0" w:space="0" w:color="auto"/>
            <w:left w:val="none" w:sz="0" w:space="0" w:color="auto"/>
            <w:bottom w:val="none" w:sz="0" w:space="0" w:color="auto"/>
            <w:right w:val="none" w:sz="0" w:space="0" w:color="auto"/>
          </w:divBdr>
        </w:div>
        <w:div w:id="683022285">
          <w:marLeft w:val="0"/>
          <w:marRight w:val="0"/>
          <w:marTop w:val="0"/>
          <w:marBottom w:val="0"/>
          <w:divBdr>
            <w:top w:val="none" w:sz="0" w:space="0" w:color="auto"/>
            <w:left w:val="none" w:sz="0" w:space="0" w:color="auto"/>
            <w:bottom w:val="none" w:sz="0" w:space="0" w:color="auto"/>
            <w:right w:val="none" w:sz="0" w:space="0" w:color="auto"/>
          </w:divBdr>
        </w:div>
        <w:div w:id="336202172">
          <w:marLeft w:val="0"/>
          <w:marRight w:val="0"/>
          <w:marTop w:val="0"/>
          <w:marBottom w:val="0"/>
          <w:divBdr>
            <w:top w:val="none" w:sz="0" w:space="0" w:color="auto"/>
            <w:left w:val="none" w:sz="0" w:space="0" w:color="auto"/>
            <w:bottom w:val="none" w:sz="0" w:space="0" w:color="auto"/>
            <w:right w:val="none" w:sz="0" w:space="0" w:color="auto"/>
          </w:divBdr>
        </w:div>
        <w:div w:id="77948502">
          <w:marLeft w:val="0"/>
          <w:marRight w:val="0"/>
          <w:marTop w:val="0"/>
          <w:marBottom w:val="0"/>
          <w:divBdr>
            <w:top w:val="none" w:sz="0" w:space="0" w:color="auto"/>
            <w:left w:val="none" w:sz="0" w:space="0" w:color="auto"/>
            <w:bottom w:val="none" w:sz="0" w:space="0" w:color="auto"/>
            <w:right w:val="none" w:sz="0" w:space="0" w:color="auto"/>
          </w:divBdr>
        </w:div>
        <w:div w:id="579753700">
          <w:marLeft w:val="0"/>
          <w:marRight w:val="0"/>
          <w:marTop w:val="0"/>
          <w:marBottom w:val="0"/>
          <w:divBdr>
            <w:top w:val="none" w:sz="0" w:space="0" w:color="auto"/>
            <w:left w:val="none" w:sz="0" w:space="0" w:color="auto"/>
            <w:bottom w:val="none" w:sz="0" w:space="0" w:color="auto"/>
            <w:right w:val="none" w:sz="0" w:space="0" w:color="auto"/>
          </w:divBdr>
        </w:div>
        <w:div w:id="296305871">
          <w:marLeft w:val="0"/>
          <w:marRight w:val="0"/>
          <w:marTop w:val="0"/>
          <w:marBottom w:val="0"/>
          <w:divBdr>
            <w:top w:val="none" w:sz="0" w:space="0" w:color="auto"/>
            <w:left w:val="none" w:sz="0" w:space="0" w:color="auto"/>
            <w:bottom w:val="none" w:sz="0" w:space="0" w:color="auto"/>
            <w:right w:val="none" w:sz="0" w:space="0" w:color="auto"/>
          </w:divBdr>
        </w:div>
        <w:div w:id="1133791241">
          <w:marLeft w:val="0"/>
          <w:marRight w:val="0"/>
          <w:marTop w:val="0"/>
          <w:marBottom w:val="0"/>
          <w:divBdr>
            <w:top w:val="none" w:sz="0" w:space="0" w:color="auto"/>
            <w:left w:val="none" w:sz="0" w:space="0" w:color="auto"/>
            <w:bottom w:val="none" w:sz="0" w:space="0" w:color="auto"/>
            <w:right w:val="none" w:sz="0" w:space="0" w:color="auto"/>
          </w:divBdr>
        </w:div>
        <w:div w:id="620839111">
          <w:marLeft w:val="0"/>
          <w:marRight w:val="0"/>
          <w:marTop w:val="0"/>
          <w:marBottom w:val="0"/>
          <w:divBdr>
            <w:top w:val="none" w:sz="0" w:space="0" w:color="auto"/>
            <w:left w:val="none" w:sz="0" w:space="0" w:color="auto"/>
            <w:bottom w:val="none" w:sz="0" w:space="0" w:color="auto"/>
            <w:right w:val="none" w:sz="0" w:space="0" w:color="auto"/>
          </w:divBdr>
        </w:div>
        <w:div w:id="570308413">
          <w:marLeft w:val="0"/>
          <w:marRight w:val="0"/>
          <w:marTop w:val="0"/>
          <w:marBottom w:val="0"/>
          <w:divBdr>
            <w:top w:val="none" w:sz="0" w:space="0" w:color="auto"/>
            <w:left w:val="none" w:sz="0" w:space="0" w:color="auto"/>
            <w:bottom w:val="none" w:sz="0" w:space="0" w:color="auto"/>
            <w:right w:val="none" w:sz="0" w:space="0" w:color="auto"/>
          </w:divBdr>
        </w:div>
        <w:div w:id="1014694465">
          <w:marLeft w:val="0"/>
          <w:marRight w:val="0"/>
          <w:marTop w:val="0"/>
          <w:marBottom w:val="0"/>
          <w:divBdr>
            <w:top w:val="none" w:sz="0" w:space="0" w:color="auto"/>
            <w:left w:val="none" w:sz="0" w:space="0" w:color="auto"/>
            <w:bottom w:val="none" w:sz="0" w:space="0" w:color="auto"/>
            <w:right w:val="none" w:sz="0" w:space="0" w:color="auto"/>
          </w:divBdr>
        </w:div>
        <w:div w:id="269093336">
          <w:marLeft w:val="0"/>
          <w:marRight w:val="0"/>
          <w:marTop w:val="0"/>
          <w:marBottom w:val="0"/>
          <w:divBdr>
            <w:top w:val="none" w:sz="0" w:space="0" w:color="auto"/>
            <w:left w:val="none" w:sz="0" w:space="0" w:color="auto"/>
            <w:bottom w:val="none" w:sz="0" w:space="0" w:color="auto"/>
            <w:right w:val="none" w:sz="0" w:space="0" w:color="auto"/>
          </w:divBdr>
        </w:div>
        <w:div w:id="1019812319">
          <w:marLeft w:val="0"/>
          <w:marRight w:val="0"/>
          <w:marTop w:val="0"/>
          <w:marBottom w:val="0"/>
          <w:divBdr>
            <w:top w:val="none" w:sz="0" w:space="0" w:color="auto"/>
            <w:left w:val="none" w:sz="0" w:space="0" w:color="auto"/>
            <w:bottom w:val="none" w:sz="0" w:space="0" w:color="auto"/>
            <w:right w:val="none" w:sz="0" w:space="0" w:color="auto"/>
          </w:divBdr>
        </w:div>
        <w:div w:id="12538243">
          <w:marLeft w:val="0"/>
          <w:marRight w:val="0"/>
          <w:marTop w:val="0"/>
          <w:marBottom w:val="0"/>
          <w:divBdr>
            <w:top w:val="none" w:sz="0" w:space="0" w:color="auto"/>
            <w:left w:val="none" w:sz="0" w:space="0" w:color="auto"/>
            <w:bottom w:val="none" w:sz="0" w:space="0" w:color="auto"/>
            <w:right w:val="none" w:sz="0" w:space="0" w:color="auto"/>
          </w:divBdr>
        </w:div>
        <w:div w:id="1088037530">
          <w:marLeft w:val="0"/>
          <w:marRight w:val="0"/>
          <w:marTop w:val="0"/>
          <w:marBottom w:val="0"/>
          <w:divBdr>
            <w:top w:val="none" w:sz="0" w:space="0" w:color="auto"/>
            <w:left w:val="none" w:sz="0" w:space="0" w:color="auto"/>
            <w:bottom w:val="none" w:sz="0" w:space="0" w:color="auto"/>
            <w:right w:val="none" w:sz="0" w:space="0" w:color="auto"/>
          </w:divBdr>
        </w:div>
        <w:div w:id="323240481">
          <w:marLeft w:val="0"/>
          <w:marRight w:val="0"/>
          <w:marTop w:val="0"/>
          <w:marBottom w:val="0"/>
          <w:divBdr>
            <w:top w:val="none" w:sz="0" w:space="0" w:color="auto"/>
            <w:left w:val="none" w:sz="0" w:space="0" w:color="auto"/>
            <w:bottom w:val="none" w:sz="0" w:space="0" w:color="auto"/>
            <w:right w:val="none" w:sz="0" w:space="0" w:color="auto"/>
          </w:divBdr>
        </w:div>
      </w:divsChild>
    </w:div>
    <w:div w:id="448595781">
      <w:bodyDiv w:val="1"/>
      <w:marLeft w:val="0"/>
      <w:marRight w:val="0"/>
      <w:marTop w:val="0"/>
      <w:marBottom w:val="0"/>
      <w:divBdr>
        <w:top w:val="none" w:sz="0" w:space="0" w:color="auto"/>
        <w:left w:val="none" w:sz="0" w:space="0" w:color="auto"/>
        <w:bottom w:val="none" w:sz="0" w:space="0" w:color="auto"/>
        <w:right w:val="none" w:sz="0" w:space="0" w:color="auto"/>
      </w:divBdr>
      <w:divsChild>
        <w:div w:id="156389302">
          <w:marLeft w:val="0"/>
          <w:marRight w:val="0"/>
          <w:marTop w:val="0"/>
          <w:marBottom w:val="0"/>
          <w:divBdr>
            <w:top w:val="none" w:sz="0" w:space="0" w:color="auto"/>
            <w:left w:val="none" w:sz="0" w:space="0" w:color="auto"/>
            <w:bottom w:val="none" w:sz="0" w:space="0" w:color="auto"/>
            <w:right w:val="none" w:sz="0" w:space="0" w:color="auto"/>
          </w:divBdr>
        </w:div>
        <w:div w:id="584193478">
          <w:marLeft w:val="0"/>
          <w:marRight w:val="0"/>
          <w:marTop w:val="0"/>
          <w:marBottom w:val="0"/>
          <w:divBdr>
            <w:top w:val="none" w:sz="0" w:space="0" w:color="auto"/>
            <w:left w:val="none" w:sz="0" w:space="0" w:color="auto"/>
            <w:bottom w:val="none" w:sz="0" w:space="0" w:color="auto"/>
            <w:right w:val="none" w:sz="0" w:space="0" w:color="auto"/>
          </w:divBdr>
        </w:div>
        <w:div w:id="1316688847">
          <w:marLeft w:val="0"/>
          <w:marRight w:val="0"/>
          <w:marTop w:val="0"/>
          <w:marBottom w:val="0"/>
          <w:divBdr>
            <w:top w:val="none" w:sz="0" w:space="0" w:color="auto"/>
            <w:left w:val="none" w:sz="0" w:space="0" w:color="auto"/>
            <w:bottom w:val="none" w:sz="0" w:space="0" w:color="auto"/>
            <w:right w:val="none" w:sz="0" w:space="0" w:color="auto"/>
          </w:divBdr>
        </w:div>
        <w:div w:id="165019723">
          <w:marLeft w:val="0"/>
          <w:marRight w:val="0"/>
          <w:marTop w:val="0"/>
          <w:marBottom w:val="0"/>
          <w:divBdr>
            <w:top w:val="none" w:sz="0" w:space="0" w:color="auto"/>
            <w:left w:val="none" w:sz="0" w:space="0" w:color="auto"/>
            <w:bottom w:val="none" w:sz="0" w:space="0" w:color="auto"/>
            <w:right w:val="none" w:sz="0" w:space="0" w:color="auto"/>
          </w:divBdr>
        </w:div>
        <w:div w:id="1224950854">
          <w:marLeft w:val="0"/>
          <w:marRight w:val="0"/>
          <w:marTop w:val="0"/>
          <w:marBottom w:val="0"/>
          <w:divBdr>
            <w:top w:val="none" w:sz="0" w:space="0" w:color="auto"/>
            <w:left w:val="none" w:sz="0" w:space="0" w:color="auto"/>
            <w:bottom w:val="none" w:sz="0" w:space="0" w:color="auto"/>
            <w:right w:val="none" w:sz="0" w:space="0" w:color="auto"/>
          </w:divBdr>
        </w:div>
        <w:div w:id="1425957581">
          <w:marLeft w:val="0"/>
          <w:marRight w:val="0"/>
          <w:marTop w:val="0"/>
          <w:marBottom w:val="0"/>
          <w:divBdr>
            <w:top w:val="none" w:sz="0" w:space="0" w:color="auto"/>
            <w:left w:val="none" w:sz="0" w:space="0" w:color="auto"/>
            <w:bottom w:val="none" w:sz="0" w:space="0" w:color="auto"/>
            <w:right w:val="none" w:sz="0" w:space="0" w:color="auto"/>
          </w:divBdr>
        </w:div>
        <w:div w:id="1903757585">
          <w:marLeft w:val="0"/>
          <w:marRight w:val="0"/>
          <w:marTop w:val="0"/>
          <w:marBottom w:val="0"/>
          <w:divBdr>
            <w:top w:val="none" w:sz="0" w:space="0" w:color="auto"/>
            <w:left w:val="none" w:sz="0" w:space="0" w:color="auto"/>
            <w:bottom w:val="none" w:sz="0" w:space="0" w:color="auto"/>
            <w:right w:val="none" w:sz="0" w:space="0" w:color="auto"/>
          </w:divBdr>
        </w:div>
        <w:div w:id="1361707485">
          <w:marLeft w:val="0"/>
          <w:marRight w:val="0"/>
          <w:marTop w:val="0"/>
          <w:marBottom w:val="0"/>
          <w:divBdr>
            <w:top w:val="none" w:sz="0" w:space="0" w:color="auto"/>
            <w:left w:val="none" w:sz="0" w:space="0" w:color="auto"/>
            <w:bottom w:val="none" w:sz="0" w:space="0" w:color="auto"/>
            <w:right w:val="none" w:sz="0" w:space="0" w:color="auto"/>
          </w:divBdr>
        </w:div>
        <w:div w:id="2016298270">
          <w:marLeft w:val="0"/>
          <w:marRight w:val="0"/>
          <w:marTop w:val="0"/>
          <w:marBottom w:val="0"/>
          <w:divBdr>
            <w:top w:val="none" w:sz="0" w:space="0" w:color="auto"/>
            <w:left w:val="none" w:sz="0" w:space="0" w:color="auto"/>
            <w:bottom w:val="none" w:sz="0" w:space="0" w:color="auto"/>
            <w:right w:val="none" w:sz="0" w:space="0" w:color="auto"/>
          </w:divBdr>
        </w:div>
        <w:div w:id="724523438">
          <w:marLeft w:val="0"/>
          <w:marRight w:val="0"/>
          <w:marTop w:val="0"/>
          <w:marBottom w:val="0"/>
          <w:divBdr>
            <w:top w:val="none" w:sz="0" w:space="0" w:color="auto"/>
            <w:left w:val="none" w:sz="0" w:space="0" w:color="auto"/>
            <w:bottom w:val="none" w:sz="0" w:space="0" w:color="auto"/>
            <w:right w:val="none" w:sz="0" w:space="0" w:color="auto"/>
          </w:divBdr>
        </w:div>
        <w:div w:id="137309677">
          <w:marLeft w:val="0"/>
          <w:marRight w:val="0"/>
          <w:marTop w:val="0"/>
          <w:marBottom w:val="0"/>
          <w:divBdr>
            <w:top w:val="none" w:sz="0" w:space="0" w:color="auto"/>
            <w:left w:val="none" w:sz="0" w:space="0" w:color="auto"/>
            <w:bottom w:val="none" w:sz="0" w:space="0" w:color="auto"/>
            <w:right w:val="none" w:sz="0" w:space="0" w:color="auto"/>
          </w:divBdr>
        </w:div>
        <w:div w:id="2130273639">
          <w:marLeft w:val="0"/>
          <w:marRight w:val="0"/>
          <w:marTop w:val="0"/>
          <w:marBottom w:val="0"/>
          <w:divBdr>
            <w:top w:val="none" w:sz="0" w:space="0" w:color="auto"/>
            <w:left w:val="none" w:sz="0" w:space="0" w:color="auto"/>
            <w:bottom w:val="none" w:sz="0" w:space="0" w:color="auto"/>
            <w:right w:val="none" w:sz="0" w:space="0" w:color="auto"/>
          </w:divBdr>
        </w:div>
        <w:div w:id="1296448327">
          <w:marLeft w:val="0"/>
          <w:marRight w:val="0"/>
          <w:marTop w:val="0"/>
          <w:marBottom w:val="0"/>
          <w:divBdr>
            <w:top w:val="none" w:sz="0" w:space="0" w:color="auto"/>
            <w:left w:val="none" w:sz="0" w:space="0" w:color="auto"/>
            <w:bottom w:val="none" w:sz="0" w:space="0" w:color="auto"/>
            <w:right w:val="none" w:sz="0" w:space="0" w:color="auto"/>
          </w:divBdr>
        </w:div>
        <w:div w:id="541135742">
          <w:marLeft w:val="0"/>
          <w:marRight w:val="0"/>
          <w:marTop w:val="0"/>
          <w:marBottom w:val="0"/>
          <w:divBdr>
            <w:top w:val="none" w:sz="0" w:space="0" w:color="auto"/>
            <w:left w:val="none" w:sz="0" w:space="0" w:color="auto"/>
            <w:bottom w:val="none" w:sz="0" w:space="0" w:color="auto"/>
            <w:right w:val="none" w:sz="0" w:space="0" w:color="auto"/>
          </w:divBdr>
        </w:div>
        <w:div w:id="1606228082">
          <w:marLeft w:val="0"/>
          <w:marRight w:val="0"/>
          <w:marTop w:val="0"/>
          <w:marBottom w:val="0"/>
          <w:divBdr>
            <w:top w:val="none" w:sz="0" w:space="0" w:color="auto"/>
            <w:left w:val="none" w:sz="0" w:space="0" w:color="auto"/>
            <w:bottom w:val="none" w:sz="0" w:space="0" w:color="auto"/>
            <w:right w:val="none" w:sz="0" w:space="0" w:color="auto"/>
          </w:divBdr>
        </w:div>
        <w:div w:id="1569998757">
          <w:marLeft w:val="0"/>
          <w:marRight w:val="0"/>
          <w:marTop w:val="0"/>
          <w:marBottom w:val="0"/>
          <w:divBdr>
            <w:top w:val="none" w:sz="0" w:space="0" w:color="auto"/>
            <w:left w:val="none" w:sz="0" w:space="0" w:color="auto"/>
            <w:bottom w:val="none" w:sz="0" w:space="0" w:color="auto"/>
            <w:right w:val="none" w:sz="0" w:space="0" w:color="auto"/>
          </w:divBdr>
        </w:div>
        <w:div w:id="401606039">
          <w:marLeft w:val="0"/>
          <w:marRight w:val="0"/>
          <w:marTop w:val="0"/>
          <w:marBottom w:val="0"/>
          <w:divBdr>
            <w:top w:val="none" w:sz="0" w:space="0" w:color="auto"/>
            <w:left w:val="none" w:sz="0" w:space="0" w:color="auto"/>
            <w:bottom w:val="none" w:sz="0" w:space="0" w:color="auto"/>
            <w:right w:val="none" w:sz="0" w:space="0" w:color="auto"/>
          </w:divBdr>
        </w:div>
        <w:div w:id="2054841310">
          <w:marLeft w:val="0"/>
          <w:marRight w:val="0"/>
          <w:marTop w:val="0"/>
          <w:marBottom w:val="0"/>
          <w:divBdr>
            <w:top w:val="none" w:sz="0" w:space="0" w:color="auto"/>
            <w:left w:val="none" w:sz="0" w:space="0" w:color="auto"/>
            <w:bottom w:val="none" w:sz="0" w:space="0" w:color="auto"/>
            <w:right w:val="none" w:sz="0" w:space="0" w:color="auto"/>
          </w:divBdr>
        </w:div>
        <w:div w:id="1787119549">
          <w:marLeft w:val="0"/>
          <w:marRight w:val="0"/>
          <w:marTop w:val="0"/>
          <w:marBottom w:val="0"/>
          <w:divBdr>
            <w:top w:val="none" w:sz="0" w:space="0" w:color="auto"/>
            <w:left w:val="none" w:sz="0" w:space="0" w:color="auto"/>
            <w:bottom w:val="none" w:sz="0" w:space="0" w:color="auto"/>
            <w:right w:val="none" w:sz="0" w:space="0" w:color="auto"/>
          </w:divBdr>
        </w:div>
        <w:div w:id="756098751">
          <w:marLeft w:val="0"/>
          <w:marRight w:val="0"/>
          <w:marTop w:val="0"/>
          <w:marBottom w:val="0"/>
          <w:divBdr>
            <w:top w:val="none" w:sz="0" w:space="0" w:color="auto"/>
            <w:left w:val="none" w:sz="0" w:space="0" w:color="auto"/>
            <w:bottom w:val="none" w:sz="0" w:space="0" w:color="auto"/>
            <w:right w:val="none" w:sz="0" w:space="0" w:color="auto"/>
          </w:divBdr>
        </w:div>
        <w:div w:id="1852603997">
          <w:marLeft w:val="0"/>
          <w:marRight w:val="0"/>
          <w:marTop w:val="0"/>
          <w:marBottom w:val="0"/>
          <w:divBdr>
            <w:top w:val="none" w:sz="0" w:space="0" w:color="auto"/>
            <w:left w:val="none" w:sz="0" w:space="0" w:color="auto"/>
            <w:bottom w:val="none" w:sz="0" w:space="0" w:color="auto"/>
            <w:right w:val="none" w:sz="0" w:space="0" w:color="auto"/>
          </w:divBdr>
        </w:div>
        <w:div w:id="1966690388">
          <w:marLeft w:val="0"/>
          <w:marRight w:val="0"/>
          <w:marTop w:val="0"/>
          <w:marBottom w:val="0"/>
          <w:divBdr>
            <w:top w:val="none" w:sz="0" w:space="0" w:color="auto"/>
            <w:left w:val="none" w:sz="0" w:space="0" w:color="auto"/>
            <w:bottom w:val="none" w:sz="0" w:space="0" w:color="auto"/>
            <w:right w:val="none" w:sz="0" w:space="0" w:color="auto"/>
          </w:divBdr>
        </w:div>
        <w:div w:id="1483816254">
          <w:marLeft w:val="0"/>
          <w:marRight w:val="0"/>
          <w:marTop w:val="0"/>
          <w:marBottom w:val="0"/>
          <w:divBdr>
            <w:top w:val="none" w:sz="0" w:space="0" w:color="auto"/>
            <w:left w:val="none" w:sz="0" w:space="0" w:color="auto"/>
            <w:bottom w:val="none" w:sz="0" w:space="0" w:color="auto"/>
            <w:right w:val="none" w:sz="0" w:space="0" w:color="auto"/>
          </w:divBdr>
        </w:div>
        <w:div w:id="259677002">
          <w:marLeft w:val="0"/>
          <w:marRight w:val="0"/>
          <w:marTop w:val="0"/>
          <w:marBottom w:val="0"/>
          <w:divBdr>
            <w:top w:val="none" w:sz="0" w:space="0" w:color="auto"/>
            <w:left w:val="none" w:sz="0" w:space="0" w:color="auto"/>
            <w:bottom w:val="none" w:sz="0" w:space="0" w:color="auto"/>
            <w:right w:val="none" w:sz="0" w:space="0" w:color="auto"/>
          </w:divBdr>
        </w:div>
        <w:div w:id="1048644543">
          <w:marLeft w:val="0"/>
          <w:marRight w:val="0"/>
          <w:marTop w:val="0"/>
          <w:marBottom w:val="0"/>
          <w:divBdr>
            <w:top w:val="none" w:sz="0" w:space="0" w:color="auto"/>
            <w:left w:val="none" w:sz="0" w:space="0" w:color="auto"/>
            <w:bottom w:val="none" w:sz="0" w:space="0" w:color="auto"/>
            <w:right w:val="none" w:sz="0" w:space="0" w:color="auto"/>
          </w:divBdr>
        </w:div>
      </w:divsChild>
    </w:div>
    <w:div w:id="753286095">
      <w:bodyDiv w:val="1"/>
      <w:marLeft w:val="0"/>
      <w:marRight w:val="0"/>
      <w:marTop w:val="0"/>
      <w:marBottom w:val="0"/>
      <w:divBdr>
        <w:top w:val="none" w:sz="0" w:space="0" w:color="auto"/>
        <w:left w:val="none" w:sz="0" w:space="0" w:color="auto"/>
        <w:bottom w:val="none" w:sz="0" w:space="0" w:color="auto"/>
        <w:right w:val="none" w:sz="0" w:space="0" w:color="auto"/>
      </w:divBdr>
      <w:divsChild>
        <w:div w:id="1085498692">
          <w:marLeft w:val="0"/>
          <w:marRight w:val="0"/>
          <w:marTop w:val="0"/>
          <w:marBottom w:val="0"/>
          <w:divBdr>
            <w:top w:val="none" w:sz="0" w:space="0" w:color="auto"/>
            <w:left w:val="none" w:sz="0" w:space="0" w:color="auto"/>
            <w:bottom w:val="none" w:sz="0" w:space="0" w:color="auto"/>
            <w:right w:val="none" w:sz="0" w:space="0" w:color="auto"/>
          </w:divBdr>
        </w:div>
        <w:div w:id="71388709">
          <w:marLeft w:val="0"/>
          <w:marRight w:val="0"/>
          <w:marTop w:val="0"/>
          <w:marBottom w:val="0"/>
          <w:divBdr>
            <w:top w:val="none" w:sz="0" w:space="0" w:color="auto"/>
            <w:left w:val="none" w:sz="0" w:space="0" w:color="auto"/>
            <w:bottom w:val="none" w:sz="0" w:space="0" w:color="auto"/>
            <w:right w:val="none" w:sz="0" w:space="0" w:color="auto"/>
          </w:divBdr>
        </w:div>
        <w:div w:id="189101995">
          <w:marLeft w:val="0"/>
          <w:marRight w:val="0"/>
          <w:marTop w:val="0"/>
          <w:marBottom w:val="0"/>
          <w:divBdr>
            <w:top w:val="none" w:sz="0" w:space="0" w:color="auto"/>
            <w:left w:val="none" w:sz="0" w:space="0" w:color="auto"/>
            <w:bottom w:val="none" w:sz="0" w:space="0" w:color="auto"/>
            <w:right w:val="none" w:sz="0" w:space="0" w:color="auto"/>
          </w:divBdr>
        </w:div>
        <w:div w:id="78258050">
          <w:marLeft w:val="0"/>
          <w:marRight w:val="0"/>
          <w:marTop w:val="0"/>
          <w:marBottom w:val="0"/>
          <w:divBdr>
            <w:top w:val="none" w:sz="0" w:space="0" w:color="auto"/>
            <w:left w:val="none" w:sz="0" w:space="0" w:color="auto"/>
            <w:bottom w:val="none" w:sz="0" w:space="0" w:color="auto"/>
            <w:right w:val="none" w:sz="0" w:space="0" w:color="auto"/>
          </w:divBdr>
        </w:div>
        <w:div w:id="1111239534">
          <w:marLeft w:val="0"/>
          <w:marRight w:val="0"/>
          <w:marTop w:val="0"/>
          <w:marBottom w:val="0"/>
          <w:divBdr>
            <w:top w:val="none" w:sz="0" w:space="0" w:color="auto"/>
            <w:left w:val="none" w:sz="0" w:space="0" w:color="auto"/>
            <w:bottom w:val="none" w:sz="0" w:space="0" w:color="auto"/>
            <w:right w:val="none" w:sz="0" w:space="0" w:color="auto"/>
          </w:divBdr>
        </w:div>
        <w:div w:id="602542737">
          <w:marLeft w:val="0"/>
          <w:marRight w:val="0"/>
          <w:marTop w:val="0"/>
          <w:marBottom w:val="0"/>
          <w:divBdr>
            <w:top w:val="none" w:sz="0" w:space="0" w:color="auto"/>
            <w:left w:val="none" w:sz="0" w:space="0" w:color="auto"/>
            <w:bottom w:val="none" w:sz="0" w:space="0" w:color="auto"/>
            <w:right w:val="none" w:sz="0" w:space="0" w:color="auto"/>
          </w:divBdr>
        </w:div>
        <w:div w:id="1693991491">
          <w:marLeft w:val="0"/>
          <w:marRight w:val="0"/>
          <w:marTop w:val="0"/>
          <w:marBottom w:val="0"/>
          <w:divBdr>
            <w:top w:val="none" w:sz="0" w:space="0" w:color="auto"/>
            <w:left w:val="none" w:sz="0" w:space="0" w:color="auto"/>
            <w:bottom w:val="none" w:sz="0" w:space="0" w:color="auto"/>
            <w:right w:val="none" w:sz="0" w:space="0" w:color="auto"/>
          </w:divBdr>
        </w:div>
      </w:divsChild>
    </w:div>
    <w:div w:id="895968586">
      <w:bodyDiv w:val="1"/>
      <w:marLeft w:val="0"/>
      <w:marRight w:val="0"/>
      <w:marTop w:val="0"/>
      <w:marBottom w:val="0"/>
      <w:divBdr>
        <w:top w:val="none" w:sz="0" w:space="0" w:color="auto"/>
        <w:left w:val="none" w:sz="0" w:space="0" w:color="auto"/>
        <w:bottom w:val="none" w:sz="0" w:space="0" w:color="auto"/>
        <w:right w:val="none" w:sz="0" w:space="0" w:color="auto"/>
      </w:divBdr>
    </w:div>
    <w:div w:id="896087942">
      <w:bodyDiv w:val="1"/>
      <w:marLeft w:val="0"/>
      <w:marRight w:val="0"/>
      <w:marTop w:val="0"/>
      <w:marBottom w:val="0"/>
      <w:divBdr>
        <w:top w:val="none" w:sz="0" w:space="0" w:color="auto"/>
        <w:left w:val="none" w:sz="0" w:space="0" w:color="auto"/>
        <w:bottom w:val="none" w:sz="0" w:space="0" w:color="auto"/>
        <w:right w:val="none" w:sz="0" w:space="0" w:color="auto"/>
      </w:divBdr>
      <w:divsChild>
        <w:div w:id="1448233179">
          <w:marLeft w:val="0"/>
          <w:marRight w:val="0"/>
          <w:marTop w:val="0"/>
          <w:marBottom w:val="0"/>
          <w:divBdr>
            <w:top w:val="none" w:sz="0" w:space="0" w:color="auto"/>
            <w:left w:val="none" w:sz="0" w:space="0" w:color="auto"/>
            <w:bottom w:val="none" w:sz="0" w:space="0" w:color="auto"/>
            <w:right w:val="none" w:sz="0" w:space="0" w:color="auto"/>
          </w:divBdr>
        </w:div>
        <w:div w:id="191303390">
          <w:marLeft w:val="0"/>
          <w:marRight w:val="0"/>
          <w:marTop w:val="0"/>
          <w:marBottom w:val="0"/>
          <w:divBdr>
            <w:top w:val="none" w:sz="0" w:space="0" w:color="auto"/>
            <w:left w:val="none" w:sz="0" w:space="0" w:color="auto"/>
            <w:bottom w:val="none" w:sz="0" w:space="0" w:color="auto"/>
            <w:right w:val="none" w:sz="0" w:space="0" w:color="auto"/>
          </w:divBdr>
        </w:div>
        <w:div w:id="1759669217">
          <w:marLeft w:val="0"/>
          <w:marRight w:val="0"/>
          <w:marTop w:val="0"/>
          <w:marBottom w:val="0"/>
          <w:divBdr>
            <w:top w:val="none" w:sz="0" w:space="0" w:color="auto"/>
            <w:left w:val="none" w:sz="0" w:space="0" w:color="auto"/>
            <w:bottom w:val="none" w:sz="0" w:space="0" w:color="auto"/>
            <w:right w:val="none" w:sz="0" w:space="0" w:color="auto"/>
          </w:divBdr>
        </w:div>
        <w:div w:id="1193223883">
          <w:marLeft w:val="0"/>
          <w:marRight w:val="0"/>
          <w:marTop w:val="0"/>
          <w:marBottom w:val="0"/>
          <w:divBdr>
            <w:top w:val="none" w:sz="0" w:space="0" w:color="auto"/>
            <w:left w:val="none" w:sz="0" w:space="0" w:color="auto"/>
            <w:bottom w:val="none" w:sz="0" w:space="0" w:color="auto"/>
            <w:right w:val="none" w:sz="0" w:space="0" w:color="auto"/>
          </w:divBdr>
        </w:div>
        <w:div w:id="998998014">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517034726">
          <w:marLeft w:val="0"/>
          <w:marRight w:val="0"/>
          <w:marTop w:val="0"/>
          <w:marBottom w:val="0"/>
          <w:divBdr>
            <w:top w:val="none" w:sz="0" w:space="0" w:color="auto"/>
            <w:left w:val="none" w:sz="0" w:space="0" w:color="auto"/>
            <w:bottom w:val="none" w:sz="0" w:space="0" w:color="auto"/>
            <w:right w:val="none" w:sz="0" w:space="0" w:color="auto"/>
          </w:divBdr>
        </w:div>
      </w:divsChild>
    </w:div>
    <w:div w:id="930771281">
      <w:bodyDiv w:val="1"/>
      <w:marLeft w:val="0"/>
      <w:marRight w:val="0"/>
      <w:marTop w:val="0"/>
      <w:marBottom w:val="0"/>
      <w:divBdr>
        <w:top w:val="none" w:sz="0" w:space="0" w:color="auto"/>
        <w:left w:val="none" w:sz="0" w:space="0" w:color="auto"/>
        <w:bottom w:val="none" w:sz="0" w:space="0" w:color="auto"/>
        <w:right w:val="none" w:sz="0" w:space="0" w:color="auto"/>
      </w:divBdr>
    </w:div>
    <w:div w:id="1044988544">
      <w:bodyDiv w:val="1"/>
      <w:marLeft w:val="0"/>
      <w:marRight w:val="0"/>
      <w:marTop w:val="0"/>
      <w:marBottom w:val="0"/>
      <w:divBdr>
        <w:top w:val="none" w:sz="0" w:space="0" w:color="auto"/>
        <w:left w:val="none" w:sz="0" w:space="0" w:color="auto"/>
        <w:bottom w:val="none" w:sz="0" w:space="0" w:color="auto"/>
        <w:right w:val="none" w:sz="0" w:space="0" w:color="auto"/>
      </w:divBdr>
      <w:divsChild>
        <w:div w:id="573779741">
          <w:marLeft w:val="0"/>
          <w:marRight w:val="0"/>
          <w:marTop w:val="0"/>
          <w:marBottom w:val="0"/>
          <w:divBdr>
            <w:top w:val="none" w:sz="0" w:space="0" w:color="auto"/>
            <w:left w:val="none" w:sz="0" w:space="0" w:color="auto"/>
            <w:bottom w:val="none" w:sz="0" w:space="0" w:color="auto"/>
            <w:right w:val="none" w:sz="0" w:space="0" w:color="auto"/>
          </w:divBdr>
        </w:div>
        <w:div w:id="270749934">
          <w:marLeft w:val="0"/>
          <w:marRight w:val="0"/>
          <w:marTop w:val="0"/>
          <w:marBottom w:val="0"/>
          <w:divBdr>
            <w:top w:val="none" w:sz="0" w:space="0" w:color="auto"/>
            <w:left w:val="none" w:sz="0" w:space="0" w:color="auto"/>
            <w:bottom w:val="none" w:sz="0" w:space="0" w:color="auto"/>
            <w:right w:val="none" w:sz="0" w:space="0" w:color="auto"/>
          </w:divBdr>
        </w:div>
        <w:div w:id="1220482697">
          <w:marLeft w:val="0"/>
          <w:marRight w:val="0"/>
          <w:marTop w:val="0"/>
          <w:marBottom w:val="0"/>
          <w:divBdr>
            <w:top w:val="none" w:sz="0" w:space="0" w:color="auto"/>
            <w:left w:val="none" w:sz="0" w:space="0" w:color="auto"/>
            <w:bottom w:val="none" w:sz="0" w:space="0" w:color="auto"/>
            <w:right w:val="none" w:sz="0" w:space="0" w:color="auto"/>
          </w:divBdr>
        </w:div>
        <w:div w:id="194542802">
          <w:marLeft w:val="0"/>
          <w:marRight w:val="0"/>
          <w:marTop w:val="0"/>
          <w:marBottom w:val="0"/>
          <w:divBdr>
            <w:top w:val="none" w:sz="0" w:space="0" w:color="auto"/>
            <w:left w:val="none" w:sz="0" w:space="0" w:color="auto"/>
            <w:bottom w:val="none" w:sz="0" w:space="0" w:color="auto"/>
            <w:right w:val="none" w:sz="0" w:space="0" w:color="auto"/>
          </w:divBdr>
        </w:div>
      </w:divsChild>
    </w:div>
    <w:div w:id="1091583045">
      <w:bodyDiv w:val="1"/>
      <w:marLeft w:val="0"/>
      <w:marRight w:val="0"/>
      <w:marTop w:val="0"/>
      <w:marBottom w:val="0"/>
      <w:divBdr>
        <w:top w:val="none" w:sz="0" w:space="0" w:color="auto"/>
        <w:left w:val="none" w:sz="0" w:space="0" w:color="auto"/>
        <w:bottom w:val="none" w:sz="0" w:space="0" w:color="auto"/>
        <w:right w:val="none" w:sz="0" w:space="0" w:color="auto"/>
      </w:divBdr>
      <w:divsChild>
        <w:div w:id="921377662">
          <w:marLeft w:val="0"/>
          <w:marRight w:val="0"/>
          <w:marTop w:val="0"/>
          <w:marBottom w:val="0"/>
          <w:divBdr>
            <w:top w:val="none" w:sz="0" w:space="0" w:color="auto"/>
            <w:left w:val="none" w:sz="0" w:space="0" w:color="auto"/>
            <w:bottom w:val="none" w:sz="0" w:space="0" w:color="auto"/>
            <w:right w:val="none" w:sz="0" w:space="0" w:color="auto"/>
          </w:divBdr>
        </w:div>
        <w:div w:id="894198202">
          <w:marLeft w:val="0"/>
          <w:marRight w:val="0"/>
          <w:marTop w:val="0"/>
          <w:marBottom w:val="0"/>
          <w:divBdr>
            <w:top w:val="none" w:sz="0" w:space="0" w:color="auto"/>
            <w:left w:val="none" w:sz="0" w:space="0" w:color="auto"/>
            <w:bottom w:val="none" w:sz="0" w:space="0" w:color="auto"/>
            <w:right w:val="none" w:sz="0" w:space="0" w:color="auto"/>
          </w:divBdr>
        </w:div>
        <w:div w:id="785270546">
          <w:marLeft w:val="0"/>
          <w:marRight w:val="0"/>
          <w:marTop w:val="0"/>
          <w:marBottom w:val="0"/>
          <w:divBdr>
            <w:top w:val="none" w:sz="0" w:space="0" w:color="auto"/>
            <w:left w:val="none" w:sz="0" w:space="0" w:color="auto"/>
            <w:bottom w:val="none" w:sz="0" w:space="0" w:color="auto"/>
            <w:right w:val="none" w:sz="0" w:space="0" w:color="auto"/>
          </w:divBdr>
        </w:div>
        <w:div w:id="262080401">
          <w:marLeft w:val="0"/>
          <w:marRight w:val="0"/>
          <w:marTop w:val="0"/>
          <w:marBottom w:val="0"/>
          <w:divBdr>
            <w:top w:val="none" w:sz="0" w:space="0" w:color="auto"/>
            <w:left w:val="none" w:sz="0" w:space="0" w:color="auto"/>
            <w:bottom w:val="none" w:sz="0" w:space="0" w:color="auto"/>
            <w:right w:val="none" w:sz="0" w:space="0" w:color="auto"/>
          </w:divBdr>
        </w:div>
      </w:divsChild>
    </w:div>
    <w:div w:id="1403681417">
      <w:bodyDiv w:val="1"/>
      <w:marLeft w:val="0"/>
      <w:marRight w:val="0"/>
      <w:marTop w:val="0"/>
      <w:marBottom w:val="0"/>
      <w:divBdr>
        <w:top w:val="none" w:sz="0" w:space="0" w:color="auto"/>
        <w:left w:val="none" w:sz="0" w:space="0" w:color="auto"/>
        <w:bottom w:val="none" w:sz="0" w:space="0" w:color="auto"/>
        <w:right w:val="none" w:sz="0" w:space="0" w:color="auto"/>
      </w:divBdr>
      <w:divsChild>
        <w:div w:id="2119636308">
          <w:marLeft w:val="0"/>
          <w:marRight w:val="0"/>
          <w:marTop w:val="0"/>
          <w:marBottom w:val="0"/>
          <w:divBdr>
            <w:top w:val="none" w:sz="0" w:space="0" w:color="auto"/>
            <w:left w:val="none" w:sz="0" w:space="0" w:color="auto"/>
            <w:bottom w:val="none" w:sz="0" w:space="0" w:color="auto"/>
            <w:right w:val="none" w:sz="0" w:space="0" w:color="auto"/>
          </w:divBdr>
        </w:div>
        <w:div w:id="1091585106">
          <w:marLeft w:val="0"/>
          <w:marRight w:val="0"/>
          <w:marTop w:val="0"/>
          <w:marBottom w:val="0"/>
          <w:divBdr>
            <w:top w:val="none" w:sz="0" w:space="0" w:color="auto"/>
            <w:left w:val="none" w:sz="0" w:space="0" w:color="auto"/>
            <w:bottom w:val="none" w:sz="0" w:space="0" w:color="auto"/>
            <w:right w:val="none" w:sz="0" w:space="0" w:color="auto"/>
          </w:divBdr>
        </w:div>
        <w:div w:id="138504532">
          <w:marLeft w:val="0"/>
          <w:marRight w:val="0"/>
          <w:marTop w:val="0"/>
          <w:marBottom w:val="0"/>
          <w:divBdr>
            <w:top w:val="none" w:sz="0" w:space="0" w:color="auto"/>
            <w:left w:val="none" w:sz="0" w:space="0" w:color="auto"/>
            <w:bottom w:val="none" w:sz="0" w:space="0" w:color="auto"/>
            <w:right w:val="none" w:sz="0" w:space="0" w:color="auto"/>
          </w:divBdr>
        </w:div>
        <w:div w:id="1844474174">
          <w:marLeft w:val="0"/>
          <w:marRight w:val="0"/>
          <w:marTop w:val="0"/>
          <w:marBottom w:val="0"/>
          <w:divBdr>
            <w:top w:val="none" w:sz="0" w:space="0" w:color="auto"/>
            <w:left w:val="none" w:sz="0" w:space="0" w:color="auto"/>
            <w:bottom w:val="none" w:sz="0" w:space="0" w:color="auto"/>
            <w:right w:val="none" w:sz="0" w:space="0" w:color="auto"/>
          </w:divBdr>
        </w:div>
        <w:div w:id="311057491">
          <w:marLeft w:val="0"/>
          <w:marRight w:val="0"/>
          <w:marTop w:val="0"/>
          <w:marBottom w:val="0"/>
          <w:divBdr>
            <w:top w:val="none" w:sz="0" w:space="0" w:color="auto"/>
            <w:left w:val="none" w:sz="0" w:space="0" w:color="auto"/>
            <w:bottom w:val="none" w:sz="0" w:space="0" w:color="auto"/>
            <w:right w:val="none" w:sz="0" w:space="0" w:color="auto"/>
          </w:divBdr>
        </w:div>
        <w:div w:id="1924097149">
          <w:marLeft w:val="0"/>
          <w:marRight w:val="0"/>
          <w:marTop w:val="0"/>
          <w:marBottom w:val="0"/>
          <w:divBdr>
            <w:top w:val="none" w:sz="0" w:space="0" w:color="auto"/>
            <w:left w:val="none" w:sz="0" w:space="0" w:color="auto"/>
            <w:bottom w:val="none" w:sz="0" w:space="0" w:color="auto"/>
            <w:right w:val="none" w:sz="0" w:space="0" w:color="auto"/>
          </w:divBdr>
        </w:div>
        <w:div w:id="1041133614">
          <w:marLeft w:val="0"/>
          <w:marRight w:val="0"/>
          <w:marTop w:val="0"/>
          <w:marBottom w:val="0"/>
          <w:divBdr>
            <w:top w:val="none" w:sz="0" w:space="0" w:color="auto"/>
            <w:left w:val="none" w:sz="0" w:space="0" w:color="auto"/>
            <w:bottom w:val="none" w:sz="0" w:space="0" w:color="auto"/>
            <w:right w:val="none" w:sz="0" w:space="0" w:color="auto"/>
          </w:divBdr>
        </w:div>
        <w:div w:id="1341155218">
          <w:marLeft w:val="0"/>
          <w:marRight w:val="0"/>
          <w:marTop w:val="0"/>
          <w:marBottom w:val="0"/>
          <w:divBdr>
            <w:top w:val="none" w:sz="0" w:space="0" w:color="auto"/>
            <w:left w:val="none" w:sz="0" w:space="0" w:color="auto"/>
            <w:bottom w:val="none" w:sz="0" w:space="0" w:color="auto"/>
            <w:right w:val="none" w:sz="0" w:space="0" w:color="auto"/>
          </w:divBdr>
        </w:div>
        <w:div w:id="1758553445">
          <w:marLeft w:val="0"/>
          <w:marRight w:val="0"/>
          <w:marTop w:val="0"/>
          <w:marBottom w:val="0"/>
          <w:divBdr>
            <w:top w:val="none" w:sz="0" w:space="0" w:color="auto"/>
            <w:left w:val="none" w:sz="0" w:space="0" w:color="auto"/>
            <w:bottom w:val="none" w:sz="0" w:space="0" w:color="auto"/>
            <w:right w:val="none" w:sz="0" w:space="0" w:color="auto"/>
          </w:divBdr>
        </w:div>
        <w:div w:id="141318265">
          <w:marLeft w:val="0"/>
          <w:marRight w:val="0"/>
          <w:marTop w:val="0"/>
          <w:marBottom w:val="0"/>
          <w:divBdr>
            <w:top w:val="none" w:sz="0" w:space="0" w:color="auto"/>
            <w:left w:val="none" w:sz="0" w:space="0" w:color="auto"/>
            <w:bottom w:val="none" w:sz="0" w:space="0" w:color="auto"/>
            <w:right w:val="none" w:sz="0" w:space="0" w:color="auto"/>
          </w:divBdr>
        </w:div>
        <w:div w:id="938565565">
          <w:marLeft w:val="0"/>
          <w:marRight w:val="0"/>
          <w:marTop w:val="0"/>
          <w:marBottom w:val="0"/>
          <w:divBdr>
            <w:top w:val="none" w:sz="0" w:space="0" w:color="auto"/>
            <w:left w:val="none" w:sz="0" w:space="0" w:color="auto"/>
            <w:bottom w:val="none" w:sz="0" w:space="0" w:color="auto"/>
            <w:right w:val="none" w:sz="0" w:space="0" w:color="auto"/>
          </w:divBdr>
        </w:div>
        <w:div w:id="1909995528">
          <w:marLeft w:val="0"/>
          <w:marRight w:val="0"/>
          <w:marTop w:val="0"/>
          <w:marBottom w:val="0"/>
          <w:divBdr>
            <w:top w:val="none" w:sz="0" w:space="0" w:color="auto"/>
            <w:left w:val="none" w:sz="0" w:space="0" w:color="auto"/>
            <w:bottom w:val="none" w:sz="0" w:space="0" w:color="auto"/>
            <w:right w:val="none" w:sz="0" w:space="0" w:color="auto"/>
          </w:divBdr>
        </w:div>
        <w:div w:id="779449841">
          <w:marLeft w:val="0"/>
          <w:marRight w:val="0"/>
          <w:marTop w:val="0"/>
          <w:marBottom w:val="0"/>
          <w:divBdr>
            <w:top w:val="none" w:sz="0" w:space="0" w:color="auto"/>
            <w:left w:val="none" w:sz="0" w:space="0" w:color="auto"/>
            <w:bottom w:val="none" w:sz="0" w:space="0" w:color="auto"/>
            <w:right w:val="none" w:sz="0" w:space="0" w:color="auto"/>
          </w:divBdr>
        </w:div>
        <w:div w:id="1333071371">
          <w:marLeft w:val="0"/>
          <w:marRight w:val="0"/>
          <w:marTop w:val="0"/>
          <w:marBottom w:val="0"/>
          <w:divBdr>
            <w:top w:val="none" w:sz="0" w:space="0" w:color="auto"/>
            <w:left w:val="none" w:sz="0" w:space="0" w:color="auto"/>
            <w:bottom w:val="none" w:sz="0" w:space="0" w:color="auto"/>
            <w:right w:val="none" w:sz="0" w:space="0" w:color="auto"/>
          </w:divBdr>
        </w:div>
        <w:div w:id="1410734675">
          <w:marLeft w:val="0"/>
          <w:marRight w:val="0"/>
          <w:marTop w:val="0"/>
          <w:marBottom w:val="0"/>
          <w:divBdr>
            <w:top w:val="none" w:sz="0" w:space="0" w:color="auto"/>
            <w:left w:val="none" w:sz="0" w:space="0" w:color="auto"/>
            <w:bottom w:val="none" w:sz="0" w:space="0" w:color="auto"/>
            <w:right w:val="none" w:sz="0" w:space="0" w:color="auto"/>
          </w:divBdr>
        </w:div>
        <w:div w:id="1884949154">
          <w:marLeft w:val="0"/>
          <w:marRight w:val="0"/>
          <w:marTop w:val="0"/>
          <w:marBottom w:val="0"/>
          <w:divBdr>
            <w:top w:val="none" w:sz="0" w:space="0" w:color="auto"/>
            <w:left w:val="none" w:sz="0" w:space="0" w:color="auto"/>
            <w:bottom w:val="none" w:sz="0" w:space="0" w:color="auto"/>
            <w:right w:val="none" w:sz="0" w:space="0" w:color="auto"/>
          </w:divBdr>
        </w:div>
        <w:div w:id="2054038859">
          <w:marLeft w:val="0"/>
          <w:marRight w:val="0"/>
          <w:marTop w:val="0"/>
          <w:marBottom w:val="0"/>
          <w:divBdr>
            <w:top w:val="none" w:sz="0" w:space="0" w:color="auto"/>
            <w:left w:val="none" w:sz="0" w:space="0" w:color="auto"/>
            <w:bottom w:val="none" w:sz="0" w:space="0" w:color="auto"/>
            <w:right w:val="none" w:sz="0" w:space="0" w:color="auto"/>
          </w:divBdr>
        </w:div>
        <w:div w:id="1029768566">
          <w:marLeft w:val="0"/>
          <w:marRight w:val="0"/>
          <w:marTop w:val="0"/>
          <w:marBottom w:val="0"/>
          <w:divBdr>
            <w:top w:val="none" w:sz="0" w:space="0" w:color="auto"/>
            <w:left w:val="none" w:sz="0" w:space="0" w:color="auto"/>
            <w:bottom w:val="none" w:sz="0" w:space="0" w:color="auto"/>
            <w:right w:val="none" w:sz="0" w:space="0" w:color="auto"/>
          </w:divBdr>
        </w:div>
        <w:div w:id="2018186753">
          <w:marLeft w:val="0"/>
          <w:marRight w:val="0"/>
          <w:marTop w:val="0"/>
          <w:marBottom w:val="0"/>
          <w:divBdr>
            <w:top w:val="none" w:sz="0" w:space="0" w:color="auto"/>
            <w:left w:val="none" w:sz="0" w:space="0" w:color="auto"/>
            <w:bottom w:val="none" w:sz="0" w:space="0" w:color="auto"/>
            <w:right w:val="none" w:sz="0" w:space="0" w:color="auto"/>
          </w:divBdr>
        </w:div>
        <w:div w:id="992372698">
          <w:marLeft w:val="0"/>
          <w:marRight w:val="0"/>
          <w:marTop w:val="0"/>
          <w:marBottom w:val="0"/>
          <w:divBdr>
            <w:top w:val="none" w:sz="0" w:space="0" w:color="auto"/>
            <w:left w:val="none" w:sz="0" w:space="0" w:color="auto"/>
            <w:bottom w:val="none" w:sz="0" w:space="0" w:color="auto"/>
            <w:right w:val="none" w:sz="0" w:space="0" w:color="auto"/>
          </w:divBdr>
        </w:div>
        <w:div w:id="774908025">
          <w:marLeft w:val="0"/>
          <w:marRight w:val="0"/>
          <w:marTop w:val="0"/>
          <w:marBottom w:val="0"/>
          <w:divBdr>
            <w:top w:val="none" w:sz="0" w:space="0" w:color="auto"/>
            <w:left w:val="none" w:sz="0" w:space="0" w:color="auto"/>
            <w:bottom w:val="none" w:sz="0" w:space="0" w:color="auto"/>
            <w:right w:val="none" w:sz="0" w:space="0" w:color="auto"/>
          </w:divBdr>
        </w:div>
        <w:div w:id="905646002">
          <w:marLeft w:val="0"/>
          <w:marRight w:val="0"/>
          <w:marTop w:val="0"/>
          <w:marBottom w:val="0"/>
          <w:divBdr>
            <w:top w:val="none" w:sz="0" w:space="0" w:color="auto"/>
            <w:left w:val="none" w:sz="0" w:space="0" w:color="auto"/>
            <w:bottom w:val="none" w:sz="0" w:space="0" w:color="auto"/>
            <w:right w:val="none" w:sz="0" w:space="0" w:color="auto"/>
          </w:divBdr>
        </w:div>
        <w:div w:id="667365377">
          <w:marLeft w:val="0"/>
          <w:marRight w:val="0"/>
          <w:marTop w:val="0"/>
          <w:marBottom w:val="0"/>
          <w:divBdr>
            <w:top w:val="none" w:sz="0" w:space="0" w:color="auto"/>
            <w:left w:val="none" w:sz="0" w:space="0" w:color="auto"/>
            <w:bottom w:val="none" w:sz="0" w:space="0" w:color="auto"/>
            <w:right w:val="none" w:sz="0" w:space="0" w:color="auto"/>
          </w:divBdr>
        </w:div>
        <w:div w:id="779879292">
          <w:marLeft w:val="0"/>
          <w:marRight w:val="0"/>
          <w:marTop w:val="0"/>
          <w:marBottom w:val="0"/>
          <w:divBdr>
            <w:top w:val="none" w:sz="0" w:space="0" w:color="auto"/>
            <w:left w:val="none" w:sz="0" w:space="0" w:color="auto"/>
            <w:bottom w:val="none" w:sz="0" w:space="0" w:color="auto"/>
            <w:right w:val="none" w:sz="0" w:space="0" w:color="auto"/>
          </w:divBdr>
        </w:div>
        <w:div w:id="734091323">
          <w:marLeft w:val="0"/>
          <w:marRight w:val="0"/>
          <w:marTop w:val="0"/>
          <w:marBottom w:val="0"/>
          <w:divBdr>
            <w:top w:val="none" w:sz="0" w:space="0" w:color="auto"/>
            <w:left w:val="none" w:sz="0" w:space="0" w:color="auto"/>
            <w:bottom w:val="none" w:sz="0" w:space="0" w:color="auto"/>
            <w:right w:val="none" w:sz="0" w:space="0" w:color="auto"/>
          </w:divBdr>
        </w:div>
        <w:div w:id="10688503">
          <w:marLeft w:val="0"/>
          <w:marRight w:val="0"/>
          <w:marTop w:val="0"/>
          <w:marBottom w:val="0"/>
          <w:divBdr>
            <w:top w:val="none" w:sz="0" w:space="0" w:color="auto"/>
            <w:left w:val="none" w:sz="0" w:space="0" w:color="auto"/>
            <w:bottom w:val="none" w:sz="0" w:space="0" w:color="auto"/>
            <w:right w:val="none" w:sz="0" w:space="0" w:color="auto"/>
          </w:divBdr>
        </w:div>
        <w:div w:id="1906069230">
          <w:marLeft w:val="0"/>
          <w:marRight w:val="0"/>
          <w:marTop w:val="0"/>
          <w:marBottom w:val="0"/>
          <w:divBdr>
            <w:top w:val="none" w:sz="0" w:space="0" w:color="auto"/>
            <w:left w:val="none" w:sz="0" w:space="0" w:color="auto"/>
            <w:bottom w:val="none" w:sz="0" w:space="0" w:color="auto"/>
            <w:right w:val="none" w:sz="0" w:space="0" w:color="auto"/>
          </w:divBdr>
        </w:div>
        <w:div w:id="481702130">
          <w:marLeft w:val="0"/>
          <w:marRight w:val="0"/>
          <w:marTop w:val="0"/>
          <w:marBottom w:val="0"/>
          <w:divBdr>
            <w:top w:val="none" w:sz="0" w:space="0" w:color="auto"/>
            <w:left w:val="none" w:sz="0" w:space="0" w:color="auto"/>
            <w:bottom w:val="none" w:sz="0" w:space="0" w:color="auto"/>
            <w:right w:val="none" w:sz="0" w:space="0" w:color="auto"/>
          </w:divBdr>
        </w:div>
      </w:divsChild>
    </w:div>
    <w:div w:id="1409227269">
      <w:bodyDiv w:val="1"/>
      <w:marLeft w:val="0"/>
      <w:marRight w:val="0"/>
      <w:marTop w:val="0"/>
      <w:marBottom w:val="0"/>
      <w:divBdr>
        <w:top w:val="none" w:sz="0" w:space="0" w:color="auto"/>
        <w:left w:val="none" w:sz="0" w:space="0" w:color="auto"/>
        <w:bottom w:val="none" w:sz="0" w:space="0" w:color="auto"/>
        <w:right w:val="none" w:sz="0" w:space="0" w:color="auto"/>
      </w:divBdr>
      <w:divsChild>
        <w:div w:id="1261983566">
          <w:marLeft w:val="0"/>
          <w:marRight w:val="0"/>
          <w:marTop w:val="0"/>
          <w:marBottom w:val="0"/>
          <w:divBdr>
            <w:top w:val="none" w:sz="0" w:space="0" w:color="auto"/>
            <w:left w:val="none" w:sz="0" w:space="0" w:color="auto"/>
            <w:bottom w:val="none" w:sz="0" w:space="0" w:color="auto"/>
            <w:right w:val="none" w:sz="0" w:space="0" w:color="auto"/>
          </w:divBdr>
        </w:div>
        <w:div w:id="1763334163">
          <w:marLeft w:val="0"/>
          <w:marRight w:val="0"/>
          <w:marTop w:val="0"/>
          <w:marBottom w:val="0"/>
          <w:divBdr>
            <w:top w:val="none" w:sz="0" w:space="0" w:color="auto"/>
            <w:left w:val="none" w:sz="0" w:space="0" w:color="auto"/>
            <w:bottom w:val="none" w:sz="0" w:space="0" w:color="auto"/>
            <w:right w:val="none" w:sz="0" w:space="0" w:color="auto"/>
          </w:divBdr>
        </w:div>
        <w:div w:id="1743940299">
          <w:marLeft w:val="0"/>
          <w:marRight w:val="0"/>
          <w:marTop w:val="0"/>
          <w:marBottom w:val="0"/>
          <w:divBdr>
            <w:top w:val="none" w:sz="0" w:space="0" w:color="auto"/>
            <w:left w:val="none" w:sz="0" w:space="0" w:color="auto"/>
            <w:bottom w:val="none" w:sz="0" w:space="0" w:color="auto"/>
            <w:right w:val="none" w:sz="0" w:space="0" w:color="auto"/>
          </w:divBdr>
        </w:div>
        <w:div w:id="71704997">
          <w:marLeft w:val="0"/>
          <w:marRight w:val="0"/>
          <w:marTop w:val="0"/>
          <w:marBottom w:val="0"/>
          <w:divBdr>
            <w:top w:val="none" w:sz="0" w:space="0" w:color="auto"/>
            <w:left w:val="none" w:sz="0" w:space="0" w:color="auto"/>
            <w:bottom w:val="none" w:sz="0" w:space="0" w:color="auto"/>
            <w:right w:val="none" w:sz="0" w:space="0" w:color="auto"/>
          </w:divBdr>
        </w:div>
        <w:div w:id="1368405712">
          <w:marLeft w:val="0"/>
          <w:marRight w:val="0"/>
          <w:marTop w:val="0"/>
          <w:marBottom w:val="0"/>
          <w:divBdr>
            <w:top w:val="none" w:sz="0" w:space="0" w:color="auto"/>
            <w:left w:val="none" w:sz="0" w:space="0" w:color="auto"/>
            <w:bottom w:val="none" w:sz="0" w:space="0" w:color="auto"/>
            <w:right w:val="none" w:sz="0" w:space="0" w:color="auto"/>
          </w:divBdr>
        </w:div>
        <w:div w:id="1950118989">
          <w:marLeft w:val="0"/>
          <w:marRight w:val="0"/>
          <w:marTop w:val="0"/>
          <w:marBottom w:val="0"/>
          <w:divBdr>
            <w:top w:val="none" w:sz="0" w:space="0" w:color="auto"/>
            <w:left w:val="none" w:sz="0" w:space="0" w:color="auto"/>
            <w:bottom w:val="none" w:sz="0" w:space="0" w:color="auto"/>
            <w:right w:val="none" w:sz="0" w:space="0" w:color="auto"/>
          </w:divBdr>
        </w:div>
        <w:div w:id="1699813909">
          <w:marLeft w:val="0"/>
          <w:marRight w:val="0"/>
          <w:marTop w:val="0"/>
          <w:marBottom w:val="0"/>
          <w:divBdr>
            <w:top w:val="none" w:sz="0" w:space="0" w:color="auto"/>
            <w:left w:val="none" w:sz="0" w:space="0" w:color="auto"/>
            <w:bottom w:val="none" w:sz="0" w:space="0" w:color="auto"/>
            <w:right w:val="none" w:sz="0" w:space="0" w:color="auto"/>
          </w:divBdr>
        </w:div>
        <w:div w:id="729421256">
          <w:marLeft w:val="0"/>
          <w:marRight w:val="0"/>
          <w:marTop w:val="0"/>
          <w:marBottom w:val="0"/>
          <w:divBdr>
            <w:top w:val="none" w:sz="0" w:space="0" w:color="auto"/>
            <w:left w:val="none" w:sz="0" w:space="0" w:color="auto"/>
            <w:bottom w:val="none" w:sz="0" w:space="0" w:color="auto"/>
            <w:right w:val="none" w:sz="0" w:space="0" w:color="auto"/>
          </w:divBdr>
        </w:div>
        <w:div w:id="948583627">
          <w:marLeft w:val="0"/>
          <w:marRight w:val="0"/>
          <w:marTop w:val="0"/>
          <w:marBottom w:val="0"/>
          <w:divBdr>
            <w:top w:val="none" w:sz="0" w:space="0" w:color="auto"/>
            <w:left w:val="none" w:sz="0" w:space="0" w:color="auto"/>
            <w:bottom w:val="none" w:sz="0" w:space="0" w:color="auto"/>
            <w:right w:val="none" w:sz="0" w:space="0" w:color="auto"/>
          </w:divBdr>
        </w:div>
        <w:div w:id="1095856416">
          <w:marLeft w:val="0"/>
          <w:marRight w:val="0"/>
          <w:marTop w:val="0"/>
          <w:marBottom w:val="0"/>
          <w:divBdr>
            <w:top w:val="none" w:sz="0" w:space="0" w:color="auto"/>
            <w:left w:val="none" w:sz="0" w:space="0" w:color="auto"/>
            <w:bottom w:val="none" w:sz="0" w:space="0" w:color="auto"/>
            <w:right w:val="none" w:sz="0" w:space="0" w:color="auto"/>
          </w:divBdr>
        </w:div>
        <w:div w:id="174806081">
          <w:marLeft w:val="0"/>
          <w:marRight w:val="0"/>
          <w:marTop w:val="0"/>
          <w:marBottom w:val="0"/>
          <w:divBdr>
            <w:top w:val="none" w:sz="0" w:space="0" w:color="auto"/>
            <w:left w:val="none" w:sz="0" w:space="0" w:color="auto"/>
            <w:bottom w:val="none" w:sz="0" w:space="0" w:color="auto"/>
            <w:right w:val="none" w:sz="0" w:space="0" w:color="auto"/>
          </w:divBdr>
        </w:div>
        <w:div w:id="1617902278">
          <w:marLeft w:val="0"/>
          <w:marRight w:val="0"/>
          <w:marTop w:val="0"/>
          <w:marBottom w:val="0"/>
          <w:divBdr>
            <w:top w:val="none" w:sz="0" w:space="0" w:color="auto"/>
            <w:left w:val="none" w:sz="0" w:space="0" w:color="auto"/>
            <w:bottom w:val="none" w:sz="0" w:space="0" w:color="auto"/>
            <w:right w:val="none" w:sz="0" w:space="0" w:color="auto"/>
          </w:divBdr>
        </w:div>
        <w:div w:id="1705011901">
          <w:marLeft w:val="0"/>
          <w:marRight w:val="0"/>
          <w:marTop w:val="0"/>
          <w:marBottom w:val="0"/>
          <w:divBdr>
            <w:top w:val="none" w:sz="0" w:space="0" w:color="auto"/>
            <w:left w:val="none" w:sz="0" w:space="0" w:color="auto"/>
            <w:bottom w:val="none" w:sz="0" w:space="0" w:color="auto"/>
            <w:right w:val="none" w:sz="0" w:space="0" w:color="auto"/>
          </w:divBdr>
        </w:div>
        <w:div w:id="2064671025">
          <w:marLeft w:val="0"/>
          <w:marRight w:val="0"/>
          <w:marTop w:val="0"/>
          <w:marBottom w:val="0"/>
          <w:divBdr>
            <w:top w:val="none" w:sz="0" w:space="0" w:color="auto"/>
            <w:left w:val="none" w:sz="0" w:space="0" w:color="auto"/>
            <w:bottom w:val="none" w:sz="0" w:space="0" w:color="auto"/>
            <w:right w:val="none" w:sz="0" w:space="0" w:color="auto"/>
          </w:divBdr>
        </w:div>
        <w:div w:id="658769243">
          <w:marLeft w:val="0"/>
          <w:marRight w:val="0"/>
          <w:marTop w:val="0"/>
          <w:marBottom w:val="0"/>
          <w:divBdr>
            <w:top w:val="none" w:sz="0" w:space="0" w:color="auto"/>
            <w:left w:val="none" w:sz="0" w:space="0" w:color="auto"/>
            <w:bottom w:val="none" w:sz="0" w:space="0" w:color="auto"/>
            <w:right w:val="none" w:sz="0" w:space="0" w:color="auto"/>
          </w:divBdr>
        </w:div>
        <w:div w:id="2042895469">
          <w:marLeft w:val="0"/>
          <w:marRight w:val="0"/>
          <w:marTop w:val="0"/>
          <w:marBottom w:val="0"/>
          <w:divBdr>
            <w:top w:val="none" w:sz="0" w:space="0" w:color="auto"/>
            <w:left w:val="none" w:sz="0" w:space="0" w:color="auto"/>
            <w:bottom w:val="none" w:sz="0" w:space="0" w:color="auto"/>
            <w:right w:val="none" w:sz="0" w:space="0" w:color="auto"/>
          </w:divBdr>
        </w:div>
        <w:div w:id="428503079">
          <w:marLeft w:val="0"/>
          <w:marRight w:val="0"/>
          <w:marTop w:val="0"/>
          <w:marBottom w:val="0"/>
          <w:divBdr>
            <w:top w:val="none" w:sz="0" w:space="0" w:color="auto"/>
            <w:left w:val="none" w:sz="0" w:space="0" w:color="auto"/>
            <w:bottom w:val="none" w:sz="0" w:space="0" w:color="auto"/>
            <w:right w:val="none" w:sz="0" w:space="0" w:color="auto"/>
          </w:divBdr>
        </w:div>
        <w:div w:id="1039168291">
          <w:marLeft w:val="0"/>
          <w:marRight w:val="0"/>
          <w:marTop w:val="0"/>
          <w:marBottom w:val="0"/>
          <w:divBdr>
            <w:top w:val="none" w:sz="0" w:space="0" w:color="auto"/>
            <w:left w:val="none" w:sz="0" w:space="0" w:color="auto"/>
            <w:bottom w:val="none" w:sz="0" w:space="0" w:color="auto"/>
            <w:right w:val="none" w:sz="0" w:space="0" w:color="auto"/>
          </w:divBdr>
        </w:div>
        <w:div w:id="575629940">
          <w:marLeft w:val="0"/>
          <w:marRight w:val="0"/>
          <w:marTop w:val="0"/>
          <w:marBottom w:val="0"/>
          <w:divBdr>
            <w:top w:val="none" w:sz="0" w:space="0" w:color="auto"/>
            <w:left w:val="none" w:sz="0" w:space="0" w:color="auto"/>
            <w:bottom w:val="none" w:sz="0" w:space="0" w:color="auto"/>
            <w:right w:val="none" w:sz="0" w:space="0" w:color="auto"/>
          </w:divBdr>
        </w:div>
        <w:div w:id="204145600">
          <w:marLeft w:val="0"/>
          <w:marRight w:val="0"/>
          <w:marTop w:val="0"/>
          <w:marBottom w:val="0"/>
          <w:divBdr>
            <w:top w:val="none" w:sz="0" w:space="0" w:color="auto"/>
            <w:left w:val="none" w:sz="0" w:space="0" w:color="auto"/>
            <w:bottom w:val="none" w:sz="0" w:space="0" w:color="auto"/>
            <w:right w:val="none" w:sz="0" w:space="0" w:color="auto"/>
          </w:divBdr>
        </w:div>
        <w:div w:id="1535728005">
          <w:marLeft w:val="0"/>
          <w:marRight w:val="0"/>
          <w:marTop w:val="0"/>
          <w:marBottom w:val="0"/>
          <w:divBdr>
            <w:top w:val="none" w:sz="0" w:space="0" w:color="auto"/>
            <w:left w:val="none" w:sz="0" w:space="0" w:color="auto"/>
            <w:bottom w:val="none" w:sz="0" w:space="0" w:color="auto"/>
            <w:right w:val="none" w:sz="0" w:space="0" w:color="auto"/>
          </w:divBdr>
        </w:div>
        <w:div w:id="1907446504">
          <w:marLeft w:val="0"/>
          <w:marRight w:val="0"/>
          <w:marTop w:val="0"/>
          <w:marBottom w:val="0"/>
          <w:divBdr>
            <w:top w:val="none" w:sz="0" w:space="0" w:color="auto"/>
            <w:left w:val="none" w:sz="0" w:space="0" w:color="auto"/>
            <w:bottom w:val="none" w:sz="0" w:space="0" w:color="auto"/>
            <w:right w:val="none" w:sz="0" w:space="0" w:color="auto"/>
          </w:divBdr>
        </w:div>
        <w:div w:id="1075933791">
          <w:marLeft w:val="0"/>
          <w:marRight w:val="0"/>
          <w:marTop w:val="0"/>
          <w:marBottom w:val="0"/>
          <w:divBdr>
            <w:top w:val="none" w:sz="0" w:space="0" w:color="auto"/>
            <w:left w:val="none" w:sz="0" w:space="0" w:color="auto"/>
            <w:bottom w:val="none" w:sz="0" w:space="0" w:color="auto"/>
            <w:right w:val="none" w:sz="0" w:space="0" w:color="auto"/>
          </w:divBdr>
        </w:div>
        <w:div w:id="1598367622">
          <w:marLeft w:val="0"/>
          <w:marRight w:val="0"/>
          <w:marTop w:val="0"/>
          <w:marBottom w:val="0"/>
          <w:divBdr>
            <w:top w:val="none" w:sz="0" w:space="0" w:color="auto"/>
            <w:left w:val="none" w:sz="0" w:space="0" w:color="auto"/>
            <w:bottom w:val="none" w:sz="0" w:space="0" w:color="auto"/>
            <w:right w:val="none" w:sz="0" w:space="0" w:color="auto"/>
          </w:divBdr>
        </w:div>
        <w:div w:id="1297564398">
          <w:marLeft w:val="0"/>
          <w:marRight w:val="0"/>
          <w:marTop w:val="0"/>
          <w:marBottom w:val="0"/>
          <w:divBdr>
            <w:top w:val="none" w:sz="0" w:space="0" w:color="auto"/>
            <w:left w:val="none" w:sz="0" w:space="0" w:color="auto"/>
            <w:bottom w:val="none" w:sz="0" w:space="0" w:color="auto"/>
            <w:right w:val="none" w:sz="0" w:space="0" w:color="auto"/>
          </w:divBdr>
        </w:div>
        <w:div w:id="1241065454">
          <w:marLeft w:val="0"/>
          <w:marRight w:val="0"/>
          <w:marTop w:val="0"/>
          <w:marBottom w:val="0"/>
          <w:divBdr>
            <w:top w:val="none" w:sz="0" w:space="0" w:color="auto"/>
            <w:left w:val="none" w:sz="0" w:space="0" w:color="auto"/>
            <w:bottom w:val="none" w:sz="0" w:space="0" w:color="auto"/>
            <w:right w:val="none" w:sz="0" w:space="0" w:color="auto"/>
          </w:divBdr>
        </w:div>
        <w:div w:id="2067098041">
          <w:marLeft w:val="0"/>
          <w:marRight w:val="0"/>
          <w:marTop w:val="0"/>
          <w:marBottom w:val="0"/>
          <w:divBdr>
            <w:top w:val="none" w:sz="0" w:space="0" w:color="auto"/>
            <w:left w:val="none" w:sz="0" w:space="0" w:color="auto"/>
            <w:bottom w:val="none" w:sz="0" w:space="0" w:color="auto"/>
            <w:right w:val="none" w:sz="0" w:space="0" w:color="auto"/>
          </w:divBdr>
        </w:div>
        <w:div w:id="1953434297">
          <w:marLeft w:val="0"/>
          <w:marRight w:val="0"/>
          <w:marTop w:val="0"/>
          <w:marBottom w:val="0"/>
          <w:divBdr>
            <w:top w:val="none" w:sz="0" w:space="0" w:color="auto"/>
            <w:left w:val="none" w:sz="0" w:space="0" w:color="auto"/>
            <w:bottom w:val="none" w:sz="0" w:space="0" w:color="auto"/>
            <w:right w:val="none" w:sz="0" w:space="0" w:color="auto"/>
          </w:divBdr>
        </w:div>
      </w:divsChild>
    </w:div>
    <w:div w:id="1442139357">
      <w:bodyDiv w:val="1"/>
      <w:marLeft w:val="0"/>
      <w:marRight w:val="0"/>
      <w:marTop w:val="0"/>
      <w:marBottom w:val="0"/>
      <w:divBdr>
        <w:top w:val="none" w:sz="0" w:space="0" w:color="auto"/>
        <w:left w:val="none" w:sz="0" w:space="0" w:color="auto"/>
        <w:bottom w:val="none" w:sz="0" w:space="0" w:color="auto"/>
        <w:right w:val="none" w:sz="0" w:space="0" w:color="auto"/>
      </w:divBdr>
      <w:divsChild>
        <w:div w:id="1522082994">
          <w:marLeft w:val="0"/>
          <w:marRight w:val="0"/>
          <w:marTop w:val="0"/>
          <w:marBottom w:val="0"/>
          <w:divBdr>
            <w:top w:val="none" w:sz="0" w:space="0" w:color="auto"/>
            <w:left w:val="none" w:sz="0" w:space="0" w:color="auto"/>
            <w:bottom w:val="none" w:sz="0" w:space="0" w:color="auto"/>
            <w:right w:val="none" w:sz="0" w:space="0" w:color="auto"/>
          </w:divBdr>
        </w:div>
        <w:div w:id="1689327373">
          <w:marLeft w:val="0"/>
          <w:marRight w:val="0"/>
          <w:marTop w:val="0"/>
          <w:marBottom w:val="0"/>
          <w:divBdr>
            <w:top w:val="none" w:sz="0" w:space="0" w:color="auto"/>
            <w:left w:val="none" w:sz="0" w:space="0" w:color="auto"/>
            <w:bottom w:val="none" w:sz="0" w:space="0" w:color="auto"/>
            <w:right w:val="none" w:sz="0" w:space="0" w:color="auto"/>
          </w:divBdr>
        </w:div>
      </w:divsChild>
    </w:div>
    <w:div w:id="1702707899">
      <w:bodyDiv w:val="1"/>
      <w:marLeft w:val="0"/>
      <w:marRight w:val="0"/>
      <w:marTop w:val="0"/>
      <w:marBottom w:val="0"/>
      <w:divBdr>
        <w:top w:val="none" w:sz="0" w:space="0" w:color="auto"/>
        <w:left w:val="none" w:sz="0" w:space="0" w:color="auto"/>
        <w:bottom w:val="none" w:sz="0" w:space="0" w:color="auto"/>
        <w:right w:val="none" w:sz="0" w:space="0" w:color="auto"/>
      </w:divBdr>
      <w:divsChild>
        <w:div w:id="189026230">
          <w:marLeft w:val="0"/>
          <w:marRight w:val="0"/>
          <w:marTop w:val="0"/>
          <w:marBottom w:val="0"/>
          <w:divBdr>
            <w:top w:val="none" w:sz="0" w:space="0" w:color="auto"/>
            <w:left w:val="none" w:sz="0" w:space="0" w:color="auto"/>
            <w:bottom w:val="none" w:sz="0" w:space="0" w:color="auto"/>
            <w:right w:val="none" w:sz="0" w:space="0" w:color="auto"/>
          </w:divBdr>
        </w:div>
        <w:div w:id="574171009">
          <w:marLeft w:val="0"/>
          <w:marRight w:val="0"/>
          <w:marTop w:val="0"/>
          <w:marBottom w:val="0"/>
          <w:divBdr>
            <w:top w:val="none" w:sz="0" w:space="0" w:color="auto"/>
            <w:left w:val="none" w:sz="0" w:space="0" w:color="auto"/>
            <w:bottom w:val="none" w:sz="0" w:space="0" w:color="auto"/>
            <w:right w:val="none" w:sz="0" w:space="0" w:color="auto"/>
          </w:divBdr>
        </w:div>
        <w:div w:id="636305335">
          <w:marLeft w:val="0"/>
          <w:marRight w:val="0"/>
          <w:marTop w:val="0"/>
          <w:marBottom w:val="0"/>
          <w:divBdr>
            <w:top w:val="none" w:sz="0" w:space="0" w:color="auto"/>
            <w:left w:val="none" w:sz="0" w:space="0" w:color="auto"/>
            <w:bottom w:val="none" w:sz="0" w:space="0" w:color="auto"/>
            <w:right w:val="none" w:sz="0" w:space="0" w:color="auto"/>
          </w:divBdr>
        </w:div>
        <w:div w:id="1878590331">
          <w:marLeft w:val="0"/>
          <w:marRight w:val="0"/>
          <w:marTop w:val="0"/>
          <w:marBottom w:val="0"/>
          <w:divBdr>
            <w:top w:val="none" w:sz="0" w:space="0" w:color="auto"/>
            <w:left w:val="none" w:sz="0" w:space="0" w:color="auto"/>
            <w:bottom w:val="none" w:sz="0" w:space="0" w:color="auto"/>
            <w:right w:val="none" w:sz="0" w:space="0" w:color="auto"/>
          </w:divBdr>
        </w:div>
        <w:div w:id="33239286">
          <w:marLeft w:val="0"/>
          <w:marRight w:val="0"/>
          <w:marTop w:val="0"/>
          <w:marBottom w:val="0"/>
          <w:divBdr>
            <w:top w:val="none" w:sz="0" w:space="0" w:color="auto"/>
            <w:left w:val="none" w:sz="0" w:space="0" w:color="auto"/>
            <w:bottom w:val="none" w:sz="0" w:space="0" w:color="auto"/>
            <w:right w:val="none" w:sz="0" w:space="0" w:color="auto"/>
          </w:divBdr>
        </w:div>
        <w:div w:id="1511485448">
          <w:marLeft w:val="0"/>
          <w:marRight w:val="0"/>
          <w:marTop w:val="0"/>
          <w:marBottom w:val="0"/>
          <w:divBdr>
            <w:top w:val="none" w:sz="0" w:space="0" w:color="auto"/>
            <w:left w:val="none" w:sz="0" w:space="0" w:color="auto"/>
            <w:bottom w:val="none" w:sz="0" w:space="0" w:color="auto"/>
            <w:right w:val="none" w:sz="0" w:space="0" w:color="auto"/>
          </w:divBdr>
        </w:div>
        <w:div w:id="426388722">
          <w:marLeft w:val="0"/>
          <w:marRight w:val="0"/>
          <w:marTop w:val="0"/>
          <w:marBottom w:val="0"/>
          <w:divBdr>
            <w:top w:val="none" w:sz="0" w:space="0" w:color="auto"/>
            <w:left w:val="none" w:sz="0" w:space="0" w:color="auto"/>
            <w:bottom w:val="none" w:sz="0" w:space="0" w:color="auto"/>
            <w:right w:val="none" w:sz="0" w:space="0" w:color="auto"/>
          </w:divBdr>
        </w:div>
        <w:div w:id="1223758705">
          <w:marLeft w:val="0"/>
          <w:marRight w:val="0"/>
          <w:marTop w:val="0"/>
          <w:marBottom w:val="0"/>
          <w:divBdr>
            <w:top w:val="none" w:sz="0" w:space="0" w:color="auto"/>
            <w:left w:val="none" w:sz="0" w:space="0" w:color="auto"/>
            <w:bottom w:val="none" w:sz="0" w:space="0" w:color="auto"/>
            <w:right w:val="none" w:sz="0" w:space="0" w:color="auto"/>
          </w:divBdr>
        </w:div>
        <w:div w:id="1699888806">
          <w:marLeft w:val="0"/>
          <w:marRight w:val="0"/>
          <w:marTop w:val="0"/>
          <w:marBottom w:val="0"/>
          <w:divBdr>
            <w:top w:val="none" w:sz="0" w:space="0" w:color="auto"/>
            <w:left w:val="none" w:sz="0" w:space="0" w:color="auto"/>
            <w:bottom w:val="none" w:sz="0" w:space="0" w:color="auto"/>
            <w:right w:val="none" w:sz="0" w:space="0" w:color="auto"/>
          </w:divBdr>
        </w:div>
        <w:div w:id="2011710254">
          <w:marLeft w:val="0"/>
          <w:marRight w:val="0"/>
          <w:marTop w:val="0"/>
          <w:marBottom w:val="0"/>
          <w:divBdr>
            <w:top w:val="none" w:sz="0" w:space="0" w:color="auto"/>
            <w:left w:val="none" w:sz="0" w:space="0" w:color="auto"/>
            <w:bottom w:val="none" w:sz="0" w:space="0" w:color="auto"/>
            <w:right w:val="none" w:sz="0" w:space="0" w:color="auto"/>
          </w:divBdr>
        </w:div>
        <w:div w:id="1508861632">
          <w:marLeft w:val="0"/>
          <w:marRight w:val="0"/>
          <w:marTop w:val="0"/>
          <w:marBottom w:val="0"/>
          <w:divBdr>
            <w:top w:val="none" w:sz="0" w:space="0" w:color="auto"/>
            <w:left w:val="none" w:sz="0" w:space="0" w:color="auto"/>
            <w:bottom w:val="none" w:sz="0" w:space="0" w:color="auto"/>
            <w:right w:val="none" w:sz="0" w:space="0" w:color="auto"/>
          </w:divBdr>
        </w:div>
        <w:div w:id="1955823392">
          <w:marLeft w:val="0"/>
          <w:marRight w:val="0"/>
          <w:marTop w:val="0"/>
          <w:marBottom w:val="0"/>
          <w:divBdr>
            <w:top w:val="none" w:sz="0" w:space="0" w:color="auto"/>
            <w:left w:val="none" w:sz="0" w:space="0" w:color="auto"/>
            <w:bottom w:val="none" w:sz="0" w:space="0" w:color="auto"/>
            <w:right w:val="none" w:sz="0" w:space="0" w:color="auto"/>
          </w:divBdr>
        </w:div>
        <w:div w:id="511147791">
          <w:marLeft w:val="0"/>
          <w:marRight w:val="0"/>
          <w:marTop w:val="0"/>
          <w:marBottom w:val="0"/>
          <w:divBdr>
            <w:top w:val="none" w:sz="0" w:space="0" w:color="auto"/>
            <w:left w:val="none" w:sz="0" w:space="0" w:color="auto"/>
            <w:bottom w:val="none" w:sz="0" w:space="0" w:color="auto"/>
            <w:right w:val="none" w:sz="0" w:space="0" w:color="auto"/>
          </w:divBdr>
        </w:div>
        <w:div w:id="2125729766">
          <w:marLeft w:val="0"/>
          <w:marRight w:val="0"/>
          <w:marTop w:val="0"/>
          <w:marBottom w:val="0"/>
          <w:divBdr>
            <w:top w:val="none" w:sz="0" w:space="0" w:color="auto"/>
            <w:left w:val="none" w:sz="0" w:space="0" w:color="auto"/>
            <w:bottom w:val="none" w:sz="0" w:space="0" w:color="auto"/>
            <w:right w:val="none" w:sz="0" w:space="0" w:color="auto"/>
          </w:divBdr>
        </w:div>
        <w:div w:id="2065642970">
          <w:marLeft w:val="0"/>
          <w:marRight w:val="0"/>
          <w:marTop w:val="0"/>
          <w:marBottom w:val="0"/>
          <w:divBdr>
            <w:top w:val="none" w:sz="0" w:space="0" w:color="auto"/>
            <w:left w:val="none" w:sz="0" w:space="0" w:color="auto"/>
            <w:bottom w:val="none" w:sz="0" w:space="0" w:color="auto"/>
            <w:right w:val="none" w:sz="0" w:space="0" w:color="auto"/>
          </w:divBdr>
        </w:div>
        <w:div w:id="1954094293">
          <w:marLeft w:val="0"/>
          <w:marRight w:val="0"/>
          <w:marTop w:val="0"/>
          <w:marBottom w:val="0"/>
          <w:divBdr>
            <w:top w:val="none" w:sz="0" w:space="0" w:color="auto"/>
            <w:left w:val="none" w:sz="0" w:space="0" w:color="auto"/>
            <w:bottom w:val="none" w:sz="0" w:space="0" w:color="auto"/>
            <w:right w:val="none" w:sz="0" w:space="0" w:color="auto"/>
          </w:divBdr>
        </w:div>
        <w:div w:id="881357982">
          <w:marLeft w:val="0"/>
          <w:marRight w:val="0"/>
          <w:marTop w:val="0"/>
          <w:marBottom w:val="0"/>
          <w:divBdr>
            <w:top w:val="none" w:sz="0" w:space="0" w:color="auto"/>
            <w:left w:val="none" w:sz="0" w:space="0" w:color="auto"/>
            <w:bottom w:val="none" w:sz="0" w:space="0" w:color="auto"/>
            <w:right w:val="none" w:sz="0" w:space="0" w:color="auto"/>
          </w:divBdr>
        </w:div>
        <w:div w:id="71202937">
          <w:marLeft w:val="0"/>
          <w:marRight w:val="0"/>
          <w:marTop w:val="0"/>
          <w:marBottom w:val="0"/>
          <w:divBdr>
            <w:top w:val="none" w:sz="0" w:space="0" w:color="auto"/>
            <w:left w:val="none" w:sz="0" w:space="0" w:color="auto"/>
            <w:bottom w:val="none" w:sz="0" w:space="0" w:color="auto"/>
            <w:right w:val="none" w:sz="0" w:space="0" w:color="auto"/>
          </w:divBdr>
        </w:div>
        <w:div w:id="1706440725">
          <w:marLeft w:val="0"/>
          <w:marRight w:val="0"/>
          <w:marTop w:val="0"/>
          <w:marBottom w:val="0"/>
          <w:divBdr>
            <w:top w:val="none" w:sz="0" w:space="0" w:color="auto"/>
            <w:left w:val="none" w:sz="0" w:space="0" w:color="auto"/>
            <w:bottom w:val="none" w:sz="0" w:space="0" w:color="auto"/>
            <w:right w:val="none" w:sz="0" w:space="0" w:color="auto"/>
          </w:divBdr>
        </w:div>
        <w:div w:id="366491269">
          <w:marLeft w:val="0"/>
          <w:marRight w:val="0"/>
          <w:marTop w:val="0"/>
          <w:marBottom w:val="0"/>
          <w:divBdr>
            <w:top w:val="none" w:sz="0" w:space="0" w:color="auto"/>
            <w:left w:val="none" w:sz="0" w:space="0" w:color="auto"/>
            <w:bottom w:val="none" w:sz="0" w:space="0" w:color="auto"/>
            <w:right w:val="none" w:sz="0" w:space="0" w:color="auto"/>
          </w:divBdr>
        </w:div>
        <w:div w:id="371346534">
          <w:marLeft w:val="0"/>
          <w:marRight w:val="0"/>
          <w:marTop w:val="0"/>
          <w:marBottom w:val="0"/>
          <w:divBdr>
            <w:top w:val="none" w:sz="0" w:space="0" w:color="auto"/>
            <w:left w:val="none" w:sz="0" w:space="0" w:color="auto"/>
            <w:bottom w:val="none" w:sz="0" w:space="0" w:color="auto"/>
            <w:right w:val="none" w:sz="0" w:space="0" w:color="auto"/>
          </w:divBdr>
        </w:div>
        <w:div w:id="236403603">
          <w:marLeft w:val="0"/>
          <w:marRight w:val="0"/>
          <w:marTop w:val="0"/>
          <w:marBottom w:val="0"/>
          <w:divBdr>
            <w:top w:val="none" w:sz="0" w:space="0" w:color="auto"/>
            <w:left w:val="none" w:sz="0" w:space="0" w:color="auto"/>
            <w:bottom w:val="none" w:sz="0" w:space="0" w:color="auto"/>
            <w:right w:val="none" w:sz="0" w:space="0" w:color="auto"/>
          </w:divBdr>
        </w:div>
        <w:div w:id="348989928">
          <w:marLeft w:val="0"/>
          <w:marRight w:val="0"/>
          <w:marTop w:val="0"/>
          <w:marBottom w:val="0"/>
          <w:divBdr>
            <w:top w:val="none" w:sz="0" w:space="0" w:color="auto"/>
            <w:left w:val="none" w:sz="0" w:space="0" w:color="auto"/>
            <w:bottom w:val="none" w:sz="0" w:space="0" w:color="auto"/>
            <w:right w:val="none" w:sz="0" w:space="0" w:color="auto"/>
          </w:divBdr>
        </w:div>
        <w:div w:id="1135366113">
          <w:marLeft w:val="0"/>
          <w:marRight w:val="0"/>
          <w:marTop w:val="0"/>
          <w:marBottom w:val="0"/>
          <w:divBdr>
            <w:top w:val="none" w:sz="0" w:space="0" w:color="auto"/>
            <w:left w:val="none" w:sz="0" w:space="0" w:color="auto"/>
            <w:bottom w:val="none" w:sz="0" w:space="0" w:color="auto"/>
            <w:right w:val="none" w:sz="0" w:space="0" w:color="auto"/>
          </w:divBdr>
        </w:div>
        <w:div w:id="342170361">
          <w:marLeft w:val="0"/>
          <w:marRight w:val="0"/>
          <w:marTop w:val="0"/>
          <w:marBottom w:val="0"/>
          <w:divBdr>
            <w:top w:val="none" w:sz="0" w:space="0" w:color="auto"/>
            <w:left w:val="none" w:sz="0" w:space="0" w:color="auto"/>
            <w:bottom w:val="none" w:sz="0" w:space="0" w:color="auto"/>
            <w:right w:val="none" w:sz="0" w:space="0" w:color="auto"/>
          </w:divBdr>
        </w:div>
        <w:div w:id="1476222857">
          <w:marLeft w:val="0"/>
          <w:marRight w:val="0"/>
          <w:marTop w:val="0"/>
          <w:marBottom w:val="0"/>
          <w:divBdr>
            <w:top w:val="none" w:sz="0" w:space="0" w:color="auto"/>
            <w:left w:val="none" w:sz="0" w:space="0" w:color="auto"/>
            <w:bottom w:val="none" w:sz="0" w:space="0" w:color="auto"/>
            <w:right w:val="none" w:sz="0" w:space="0" w:color="auto"/>
          </w:divBdr>
        </w:div>
        <w:div w:id="769005115">
          <w:marLeft w:val="0"/>
          <w:marRight w:val="0"/>
          <w:marTop w:val="0"/>
          <w:marBottom w:val="0"/>
          <w:divBdr>
            <w:top w:val="none" w:sz="0" w:space="0" w:color="auto"/>
            <w:left w:val="none" w:sz="0" w:space="0" w:color="auto"/>
            <w:bottom w:val="none" w:sz="0" w:space="0" w:color="auto"/>
            <w:right w:val="none" w:sz="0" w:space="0" w:color="auto"/>
          </w:divBdr>
        </w:div>
        <w:div w:id="1569221361">
          <w:marLeft w:val="0"/>
          <w:marRight w:val="0"/>
          <w:marTop w:val="0"/>
          <w:marBottom w:val="0"/>
          <w:divBdr>
            <w:top w:val="none" w:sz="0" w:space="0" w:color="auto"/>
            <w:left w:val="none" w:sz="0" w:space="0" w:color="auto"/>
            <w:bottom w:val="none" w:sz="0" w:space="0" w:color="auto"/>
            <w:right w:val="none" w:sz="0" w:space="0" w:color="auto"/>
          </w:divBdr>
        </w:div>
        <w:div w:id="1356809336">
          <w:marLeft w:val="0"/>
          <w:marRight w:val="0"/>
          <w:marTop w:val="0"/>
          <w:marBottom w:val="0"/>
          <w:divBdr>
            <w:top w:val="none" w:sz="0" w:space="0" w:color="auto"/>
            <w:left w:val="none" w:sz="0" w:space="0" w:color="auto"/>
            <w:bottom w:val="none" w:sz="0" w:space="0" w:color="auto"/>
            <w:right w:val="none" w:sz="0" w:space="0" w:color="auto"/>
          </w:divBdr>
        </w:div>
        <w:div w:id="1574505561">
          <w:marLeft w:val="0"/>
          <w:marRight w:val="0"/>
          <w:marTop w:val="0"/>
          <w:marBottom w:val="0"/>
          <w:divBdr>
            <w:top w:val="none" w:sz="0" w:space="0" w:color="auto"/>
            <w:left w:val="none" w:sz="0" w:space="0" w:color="auto"/>
            <w:bottom w:val="none" w:sz="0" w:space="0" w:color="auto"/>
            <w:right w:val="none" w:sz="0" w:space="0" w:color="auto"/>
          </w:divBdr>
        </w:div>
        <w:div w:id="1072578995">
          <w:marLeft w:val="0"/>
          <w:marRight w:val="0"/>
          <w:marTop w:val="0"/>
          <w:marBottom w:val="0"/>
          <w:divBdr>
            <w:top w:val="none" w:sz="0" w:space="0" w:color="auto"/>
            <w:left w:val="none" w:sz="0" w:space="0" w:color="auto"/>
            <w:bottom w:val="none" w:sz="0" w:space="0" w:color="auto"/>
            <w:right w:val="none" w:sz="0" w:space="0" w:color="auto"/>
          </w:divBdr>
        </w:div>
        <w:div w:id="303315602">
          <w:marLeft w:val="0"/>
          <w:marRight w:val="0"/>
          <w:marTop w:val="0"/>
          <w:marBottom w:val="0"/>
          <w:divBdr>
            <w:top w:val="none" w:sz="0" w:space="0" w:color="auto"/>
            <w:left w:val="none" w:sz="0" w:space="0" w:color="auto"/>
            <w:bottom w:val="none" w:sz="0" w:space="0" w:color="auto"/>
            <w:right w:val="none" w:sz="0" w:space="0" w:color="auto"/>
          </w:divBdr>
        </w:div>
        <w:div w:id="77481911">
          <w:marLeft w:val="0"/>
          <w:marRight w:val="0"/>
          <w:marTop w:val="0"/>
          <w:marBottom w:val="0"/>
          <w:divBdr>
            <w:top w:val="none" w:sz="0" w:space="0" w:color="auto"/>
            <w:left w:val="none" w:sz="0" w:space="0" w:color="auto"/>
            <w:bottom w:val="none" w:sz="0" w:space="0" w:color="auto"/>
            <w:right w:val="none" w:sz="0" w:space="0" w:color="auto"/>
          </w:divBdr>
        </w:div>
        <w:div w:id="1719041073">
          <w:marLeft w:val="0"/>
          <w:marRight w:val="0"/>
          <w:marTop w:val="0"/>
          <w:marBottom w:val="0"/>
          <w:divBdr>
            <w:top w:val="none" w:sz="0" w:space="0" w:color="auto"/>
            <w:left w:val="none" w:sz="0" w:space="0" w:color="auto"/>
            <w:bottom w:val="none" w:sz="0" w:space="0" w:color="auto"/>
            <w:right w:val="none" w:sz="0" w:space="0" w:color="auto"/>
          </w:divBdr>
        </w:div>
        <w:div w:id="352537806">
          <w:marLeft w:val="0"/>
          <w:marRight w:val="0"/>
          <w:marTop w:val="0"/>
          <w:marBottom w:val="0"/>
          <w:divBdr>
            <w:top w:val="none" w:sz="0" w:space="0" w:color="auto"/>
            <w:left w:val="none" w:sz="0" w:space="0" w:color="auto"/>
            <w:bottom w:val="none" w:sz="0" w:space="0" w:color="auto"/>
            <w:right w:val="none" w:sz="0" w:space="0" w:color="auto"/>
          </w:divBdr>
        </w:div>
        <w:div w:id="419836803">
          <w:marLeft w:val="0"/>
          <w:marRight w:val="0"/>
          <w:marTop w:val="0"/>
          <w:marBottom w:val="0"/>
          <w:divBdr>
            <w:top w:val="none" w:sz="0" w:space="0" w:color="auto"/>
            <w:left w:val="none" w:sz="0" w:space="0" w:color="auto"/>
            <w:bottom w:val="none" w:sz="0" w:space="0" w:color="auto"/>
            <w:right w:val="none" w:sz="0" w:space="0" w:color="auto"/>
          </w:divBdr>
        </w:div>
        <w:div w:id="778450731">
          <w:marLeft w:val="0"/>
          <w:marRight w:val="0"/>
          <w:marTop w:val="0"/>
          <w:marBottom w:val="0"/>
          <w:divBdr>
            <w:top w:val="none" w:sz="0" w:space="0" w:color="auto"/>
            <w:left w:val="none" w:sz="0" w:space="0" w:color="auto"/>
            <w:bottom w:val="none" w:sz="0" w:space="0" w:color="auto"/>
            <w:right w:val="none" w:sz="0" w:space="0" w:color="auto"/>
          </w:divBdr>
        </w:div>
        <w:div w:id="220605115">
          <w:marLeft w:val="0"/>
          <w:marRight w:val="0"/>
          <w:marTop w:val="0"/>
          <w:marBottom w:val="0"/>
          <w:divBdr>
            <w:top w:val="none" w:sz="0" w:space="0" w:color="auto"/>
            <w:left w:val="none" w:sz="0" w:space="0" w:color="auto"/>
            <w:bottom w:val="none" w:sz="0" w:space="0" w:color="auto"/>
            <w:right w:val="none" w:sz="0" w:space="0" w:color="auto"/>
          </w:divBdr>
        </w:div>
        <w:div w:id="1489057258">
          <w:marLeft w:val="0"/>
          <w:marRight w:val="0"/>
          <w:marTop w:val="0"/>
          <w:marBottom w:val="0"/>
          <w:divBdr>
            <w:top w:val="none" w:sz="0" w:space="0" w:color="auto"/>
            <w:left w:val="none" w:sz="0" w:space="0" w:color="auto"/>
            <w:bottom w:val="none" w:sz="0" w:space="0" w:color="auto"/>
            <w:right w:val="none" w:sz="0" w:space="0" w:color="auto"/>
          </w:divBdr>
        </w:div>
        <w:div w:id="1769353488">
          <w:marLeft w:val="0"/>
          <w:marRight w:val="0"/>
          <w:marTop w:val="0"/>
          <w:marBottom w:val="0"/>
          <w:divBdr>
            <w:top w:val="none" w:sz="0" w:space="0" w:color="auto"/>
            <w:left w:val="none" w:sz="0" w:space="0" w:color="auto"/>
            <w:bottom w:val="none" w:sz="0" w:space="0" w:color="auto"/>
            <w:right w:val="none" w:sz="0" w:space="0" w:color="auto"/>
          </w:divBdr>
        </w:div>
        <w:div w:id="922565245">
          <w:marLeft w:val="0"/>
          <w:marRight w:val="0"/>
          <w:marTop w:val="0"/>
          <w:marBottom w:val="0"/>
          <w:divBdr>
            <w:top w:val="none" w:sz="0" w:space="0" w:color="auto"/>
            <w:left w:val="none" w:sz="0" w:space="0" w:color="auto"/>
            <w:bottom w:val="none" w:sz="0" w:space="0" w:color="auto"/>
            <w:right w:val="none" w:sz="0" w:space="0" w:color="auto"/>
          </w:divBdr>
        </w:div>
        <w:div w:id="1661078621">
          <w:marLeft w:val="0"/>
          <w:marRight w:val="0"/>
          <w:marTop w:val="0"/>
          <w:marBottom w:val="0"/>
          <w:divBdr>
            <w:top w:val="none" w:sz="0" w:space="0" w:color="auto"/>
            <w:left w:val="none" w:sz="0" w:space="0" w:color="auto"/>
            <w:bottom w:val="none" w:sz="0" w:space="0" w:color="auto"/>
            <w:right w:val="none" w:sz="0" w:space="0" w:color="auto"/>
          </w:divBdr>
        </w:div>
        <w:div w:id="1516966302">
          <w:marLeft w:val="0"/>
          <w:marRight w:val="0"/>
          <w:marTop w:val="0"/>
          <w:marBottom w:val="0"/>
          <w:divBdr>
            <w:top w:val="none" w:sz="0" w:space="0" w:color="auto"/>
            <w:left w:val="none" w:sz="0" w:space="0" w:color="auto"/>
            <w:bottom w:val="none" w:sz="0" w:space="0" w:color="auto"/>
            <w:right w:val="none" w:sz="0" w:space="0" w:color="auto"/>
          </w:divBdr>
        </w:div>
        <w:div w:id="1482186815">
          <w:marLeft w:val="0"/>
          <w:marRight w:val="0"/>
          <w:marTop w:val="0"/>
          <w:marBottom w:val="0"/>
          <w:divBdr>
            <w:top w:val="none" w:sz="0" w:space="0" w:color="auto"/>
            <w:left w:val="none" w:sz="0" w:space="0" w:color="auto"/>
            <w:bottom w:val="none" w:sz="0" w:space="0" w:color="auto"/>
            <w:right w:val="none" w:sz="0" w:space="0" w:color="auto"/>
          </w:divBdr>
        </w:div>
        <w:div w:id="1691179235">
          <w:marLeft w:val="0"/>
          <w:marRight w:val="0"/>
          <w:marTop w:val="0"/>
          <w:marBottom w:val="0"/>
          <w:divBdr>
            <w:top w:val="none" w:sz="0" w:space="0" w:color="auto"/>
            <w:left w:val="none" w:sz="0" w:space="0" w:color="auto"/>
            <w:bottom w:val="none" w:sz="0" w:space="0" w:color="auto"/>
            <w:right w:val="none" w:sz="0" w:space="0" w:color="auto"/>
          </w:divBdr>
        </w:div>
        <w:div w:id="819466901">
          <w:marLeft w:val="0"/>
          <w:marRight w:val="0"/>
          <w:marTop w:val="0"/>
          <w:marBottom w:val="0"/>
          <w:divBdr>
            <w:top w:val="none" w:sz="0" w:space="0" w:color="auto"/>
            <w:left w:val="none" w:sz="0" w:space="0" w:color="auto"/>
            <w:bottom w:val="none" w:sz="0" w:space="0" w:color="auto"/>
            <w:right w:val="none" w:sz="0" w:space="0" w:color="auto"/>
          </w:divBdr>
        </w:div>
        <w:div w:id="2056660564">
          <w:marLeft w:val="0"/>
          <w:marRight w:val="0"/>
          <w:marTop w:val="0"/>
          <w:marBottom w:val="0"/>
          <w:divBdr>
            <w:top w:val="none" w:sz="0" w:space="0" w:color="auto"/>
            <w:left w:val="none" w:sz="0" w:space="0" w:color="auto"/>
            <w:bottom w:val="none" w:sz="0" w:space="0" w:color="auto"/>
            <w:right w:val="none" w:sz="0" w:space="0" w:color="auto"/>
          </w:divBdr>
        </w:div>
        <w:div w:id="2014529163">
          <w:marLeft w:val="0"/>
          <w:marRight w:val="0"/>
          <w:marTop w:val="0"/>
          <w:marBottom w:val="0"/>
          <w:divBdr>
            <w:top w:val="none" w:sz="0" w:space="0" w:color="auto"/>
            <w:left w:val="none" w:sz="0" w:space="0" w:color="auto"/>
            <w:bottom w:val="none" w:sz="0" w:space="0" w:color="auto"/>
            <w:right w:val="none" w:sz="0" w:space="0" w:color="auto"/>
          </w:divBdr>
        </w:div>
        <w:div w:id="1849904279">
          <w:marLeft w:val="0"/>
          <w:marRight w:val="0"/>
          <w:marTop w:val="0"/>
          <w:marBottom w:val="0"/>
          <w:divBdr>
            <w:top w:val="none" w:sz="0" w:space="0" w:color="auto"/>
            <w:left w:val="none" w:sz="0" w:space="0" w:color="auto"/>
            <w:bottom w:val="none" w:sz="0" w:space="0" w:color="auto"/>
            <w:right w:val="none" w:sz="0" w:space="0" w:color="auto"/>
          </w:divBdr>
        </w:div>
        <w:div w:id="1709912407">
          <w:marLeft w:val="0"/>
          <w:marRight w:val="0"/>
          <w:marTop w:val="0"/>
          <w:marBottom w:val="0"/>
          <w:divBdr>
            <w:top w:val="none" w:sz="0" w:space="0" w:color="auto"/>
            <w:left w:val="none" w:sz="0" w:space="0" w:color="auto"/>
            <w:bottom w:val="none" w:sz="0" w:space="0" w:color="auto"/>
            <w:right w:val="none" w:sz="0" w:space="0" w:color="auto"/>
          </w:divBdr>
        </w:div>
        <w:div w:id="1521818281">
          <w:marLeft w:val="0"/>
          <w:marRight w:val="0"/>
          <w:marTop w:val="0"/>
          <w:marBottom w:val="0"/>
          <w:divBdr>
            <w:top w:val="none" w:sz="0" w:space="0" w:color="auto"/>
            <w:left w:val="none" w:sz="0" w:space="0" w:color="auto"/>
            <w:bottom w:val="none" w:sz="0" w:space="0" w:color="auto"/>
            <w:right w:val="none" w:sz="0" w:space="0" w:color="auto"/>
          </w:divBdr>
        </w:div>
        <w:div w:id="1310598109">
          <w:marLeft w:val="0"/>
          <w:marRight w:val="0"/>
          <w:marTop w:val="0"/>
          <w:marBottom w:val="0"/>
          <w:divBdr>
            <w:top w:val="none" w:sz="0" w:space="0" w:color="auto"/>
            <w:left w:val="none" w:sz="0" w:space="0" w:color="auto"/>
            <w:bottom w:val="none" w:sz="0" w:space="0" w:color="auto"/>
            <w:right w:val="none" w:sz="0" w:space="0" w:color="auto"/>
          </w:divBdr>
        </w:div>
        <w:div w:id="1979408340">
          <w:marLeft w:val="0"/>
          <w:marRight w:val="0"/>
          <w:marTop w:val="0"/>
          <w:marBottom w:val="0"/>
          <w:divBdr>
            <w:top w:val="none" w:sz="0" w:space="0" w:color="auto"/>
            <w:left w:val="none" w:sz="0" w:space="0" w:color="auto"/>
            <w:bottom w:val="none" w:sz="0" w:space="0" w:color="auto"/>
            <w:right w:val="none" w:sz="0" w:space="0" w:color="auto"/>
          </w:divBdr>
        </w:div>
      </w:divsChild>
    </w:div>
    <w:div w:id="1841431591">
      <w:bodyDiv w:val="1"/>
      <w:marLeft w:val="0"/>
      <w:marRight w:val="0"/>
      <w:marTop w:val="0"/>
      <w:marBottom w:val="0"/>
      <w:divBdr>
        <w:top w:val="none" w:sz="0" w:space="0" w:color="auto"/>
        <w:left w:val="none" w:sz="0" w:space="0" w:color="auto"/>
        <w:bottom w:val="none" w:sz="0" w:space="0" w:color="auto"/>
        <w:right w:val="none" w:sz="0" w:space="0" w:color="auto"/>
      </w:divBdr>
      <w:divsChild>
        <w:div w:id="398291633">
          <w:marLeft w:val="0"/>
          <w:marRight w:val="0"/>
          <w:marTop w:val="0"/>
          <w:marBottom w:val="0"/>
          <w:divBdr>
            <w:top w:val="none" w:sz="0" w:space="0" w:color="auto"/>
            <w:left w:val="none" w:sz="0" w:space="0" w:color="auto"/>
            <w:bottom w:val="none" w:sz="0" w:space="0" w:color="auto"/>
            <w:right w:val="none" w:sz="0" w:space="0" w:color="auto"/>
          </w:divBdr>
        </w:div>
        <w:div w:id="128785598">
          <w:marLeft w:val="1440"/>
          <w:marRight w:val="0"/>
          <w:marTop w:val="0"/>
          <w:marBottom w:val="0"/>
          <w:divBdr>
            <w:top w:val="none" w:sz="0" w:space="0" w:color="auto"/>
            <w:left w:val="none" w:sz="0" w:space="0" w:color="auto"/>
            <w:bottom w:val="none" w:sz="0" w:space="0" w:color="auto"/>
            <w:right w:val="none" w:sz="0" w:space="0" w:color="auto"/>
          </w:divBdr>
        </w:div>
        <w:div w:id="886143897">
          <w:marLeft w:val="1440"/>
          <w:marRight w:val="0"/>
          <w:marTop w:val="0"/>
          <w:marBottom w:val="0"/>
          <w:divBdr>
            <w:top w:val="none" w:sz="0" w:space="0" w:color="auto"/>
            <w:left w:val="none" w:sz="0" w:space="0" w:color="auto"/>
            <w:bottom w:val="none" w:sz="0" w:space="0" w:color="auto"/>
            <w:right w:val="none" w:sz="0" w:space="0" w:color="auto"/>
          </w:divBdr>
        </w:div>
        <w:div w:id="1022634271">
          <w:marLeft w:val="1440"/>
          <w:marRight w:val="0"/>
          <w:marTop w:val="0"/>
          <w:marBottom w:val="0"/>
          <w:divBdr>
            <w:top w:val="none" w:sz="0" w:space="0" w:color="auto"/>
            <w:left w:val="none" w:sz="0" w:space="0" w:color="auto"/>
            <w:bottom w:val="none" w:sz="0" w:space="0" w:color="auto"/>
            <w:right w:val="none" w:sz="0" w:space="0" w:color="auto"/>
          </w:divBdr>
        </w:div>
        <w:div w:id="277418399">
          <w:marLeft w:val="2160"/>
          <w:marRight w:val="0"/>
          <w:marTop w:val="0"/>
          <w:marBottom w:val="0"/>
          <w:divBdr>
            <w:top w:val="none" w:sz="0" w:space="0" w:color="auto"/>
            <w:left w:val="none" w:sz="0" w:space="0" w:color="auto"/>
            <w:bottom w:val="none" w:sz="0" w:space="0" w:color="auto"/>
            <w:right w:val="none" w:sz="0" w:space="0" w:color="auto"/>
          </w:divBdr>
        </w:div>
        <w:div w:id="94138064">
          <w:marLeft w:val="2160"/>
          <w:marRight w:val="0"/>
          <w:marTop w:val="0"/>
          <w:marBottom w:val="0"/>
          <w:divBdr>
            <w:top w:val="none" w:sz="0" w:space="0" w:color="auto"/>
            <w:left w:val="none" w:sz="0" w:space="0" w:color="auto"/>
            <w:bottom w:val="none" w:sz="0" w:space="0" w:color="auto"/>
            <w:right w:val="none" w:sz="0" w:space="0" w:color="auto"/>
          </w:divBdr>
        </w:div>
        <w:div w:id="1024289246">
          <w:marLeft w:val="2160"/>
          <w:marRight w:val="0"/>
          <w:marTop w:val="0"/>
          <w:marBottom w:val="0"/>
          <w:divBdr>
            <w:top w:val="none" w:sz="0" w:space="0" w:color="auto"/>
            <w:left w:val="none" w:sz="0" w:space="0" w:color="auto"/>
            <w:bottom w:val="none" w:sz="0" w:space="0" w:color="auto"/>
            <w:right w:val="none" w:sz="0" w:space="0" w:color="auto"/>
          </w:divBdr>
        </w:div>
        <w:div w:id="161356737">
          <w:marLeft w:val="2160"/>
          <w:marRight w:val="0"/>
          <w:marTop w:val="0"/>
          <w:marBottom w:val="0"/>
          <w:divBdr>
            <w:top w:val="none" w:sz="0" w:space="0" w:color="auto"/>
            <w:left w:val="none" w:sz="0" w:space="0" w:color="auto"/>
            <w:bottom w:val="none" w:sz="0" w:space="0" w:color="auto"/>
            <w:right w:val="none" w:sz="0" w:space="0" w:color="auto"/>
          </w:divBdr>
        </w:div>
        <w:div w:id="1166365837">
          <w:marLeft w:val="2160"/>
          <w:marRight w:val="0"/>
          <w:marTop w:val="0"/>
          <w:marBottom w:val="0"/>
          <w:divBdr>
            <w:top w:val="none" w:sz="0" w:space="0" w:color="auto"/>
            <w:left w:val="none" w:sz="0" w:space="0" w:color="auto"/>
            <w:bottom w:val="none" w:sz="0" w:space="0" w:color="auto"/>
            <w:right w:val="none" w:sz="0" w:space="0" w:color="auto"/>
          </w:divBdr>
        </w:div>
        <w:div w:id="972903587">
          <w:marLeft w:val="2160"/>
          <w:marRight w:val="0"/>
          <w:marTop w:val="0"/>
          <w:marBottom w:val="0"/>
          <w:divBdr>
            <w:top w:val="none" w:sz="0" w:space="0" w:color="auto"/>
            <w:left w:val="none" w:sz="0" w:space="0" w:color="auto"/>
            <w:bottom w:val="none" w:sz="0" w:space="0" w:color="auto"/>
            <w:right w:val="none" w:sz="0" w:space="0" w:color="auto"/>
          </w:divBdr>
        </w:div>
        <w:div w:id="2137064820">
          <w:marLeft w:val="2160"/>
          <w:marRight w:val="0"/>
          <w:marTop w:val="0"/>
          <w:marBottom w:val="0"/>
          <w:divBdr>
            <w:top w:val="none" w:sz="0" w:space="0" w:color="auto"/>
            <w:left w:val="none" w:sz="0" w:space="0" w:color="auto"/>
            <w:bottom w:val="none" w:sz="0" w:space="0" w:color="auto"/>
            <w:right w:val="none" w:sz="0" w:space="0" w:color="auto"/>
          </w:divBdr>
        </w:div>
        <w:div w:id="1150705373">
          <w:marLeft w:val="1440"/>
          <w:marRight w:val="0"/>
          <w:marTop w:val="0"/>
          <w:marBottom w:val="0"/>
          <w:divBdr>
            <w:top w:val="none" w:sz="0" w:space="0" w:color="auto"/>
            <w:left w:val="none" w:sz="0" w:space="0" w:color="auto"/>
            <w:bottom w:val="none" w:sz="0" w:space="0" w:color="auto"/>
            <w:right w:val="none" w:sz="0" w:space="0" w:color="auto"/>
          </w:divBdr>
        </w:div>
      </w:divsChild>
    </w:div>
    <w:div w:id="1983920869">
      <w:bodyDiv w:val="1"/>
      <w:marLeft w:val="0"/>
      <w:marRight w:val="0"/>
      <w:marTop w:val="0"/>
      <w:marBottom w:val="0"/>
      <w:divBdr>
        <w:top w:val="none" w:sz="0" w:space="0" w:color="auto"/>
        <w:left w:val="none" w:sz="0" w:space="0" w:color="auto"/>
        <w:bottom w:val="none" w:sz="0" w:space="0" w:color="auto"/>
        <w:right w:val="none" w:sz="0" w:space="0" w:color="auto"/>
      </w:divBdr>
      <w:divsChild>
        <w:div w:id="466240259">
          <w:marLeft w:val="0"/>
          <w:marRight w:val="0"/>
          <w:marTop w:val="0"/>
          <w:marBottom w:val="0"/>
          <w:divBdr>
            <w:top w:val="none" w:sz="0" w:space="0" w:color="auto"/>
            <w:left w:val="none" w:sz="0" w:space="0" w:color="auto"/>
            <w:bottom w:val="none" w:sz="0" w:space="0" w:color="auto"/>
            <w:right w:val="none" w:sz="0" w:space="0" w:color="auto"/>
          </w:divBdr>
        </w:div>
        <w:div w:id="1460144127">
          <w:marLeft w:val="0"/>
          <w:marRight w:val="0"/>
          <w:marTop w:val="0"/>
          <w:marBottom w:val="0"/>
          <w:divBdr>
            <w:top w:val="none" w:sz="0" w:space="0" w:color="auto"/>
            <w:left w:val="none" w:sz="0" w:space="0" w:color="auto"/>
            <w:bottom w:val="none" w:sz="0" w:space="0" w:color="auto"/>
            <w:right w:val="none" w:sz="0" w:space="0" w:color="auto"/>
          </w:divBdr>
        </w:div>
        <w:div w:id="1160193853">
          <w:marLeft w:val="0"/>
          <w:marRight w:val="0"/>
          <w:marTop w:val="0"/>
          <w:marBottom w:val="0"/>
          <w:divBdr>
            <w:top w:val="none" w:sz="0" w:space="0" w:color="auto"/>
            <w:left w:val="none" w:sz="0" w:space="0" w:color="auto"/>
            <w:bottom w:val="none" w:sz="0" w:space="0" w:color="auto"/>
            <w:right w:val="none" w:sz="0" w:space="0" w:color="auto"/>
          </w:divBdr>
        </w:div>
        <w:div w:id="1642924468">
          <w:marLeft w:val="0"/>
          <w:marRight w:val="0"/>
          <w:marTop w:val="0"/>
          <w:marBottom w:val="0"/>
          <w:divBdr>
            <w:top w:val="none" w:sz="0" w:space="0" w:color="auto"/>
            <w:left w:val="none" w:sz="0" w:space="0" w:color="auto"/>
            <w:bottom w:val="none" w:sz="0" w:space="0" w:color="auto"/>
            <w:right w:val="none" w:sz="0" w:space="0" w:color="auto"/>
          </w:divBdr>
        </w:div>
        <w:div w:id="1355378257">
          <w:marLeft w:val="0"/>
          <w:marRight w:val="0"/>
          <w:marTop w:val="0"/>
          <w:marBottom w:val="0"/>
          <w:divBdr>
            <w:top w:val="none" w:sz="0" w:space="0" w:color="auto"/>
            <w:left w:val="none" w:sz="0" w:space="0" w:color="auto"/>
            <w:bottom w:val="none" w:sz="0" w:space="0" w:color="auto"/>
            <w:right w:val="none" w:sz="0" w:space="0" w:color="auto"/>
          </w:divBdr>
        </w:div>
        <w:div w:id="824274260">
          <w:marLeft w:val="0"/>
          <w:marRight w:val="0"/>
          <w:marTop w:val="0"/>
          <w:marBottom w:val="0"/>
          <w:divBdr>
            <w:top w:val="none" w:sz="0" w:space="0" w:color="auto"/>
            <w:left w:val="none" w:sz="0" w:space="0" w:color="auto"/>
            <w:bottom w:val="none" w:sz="0" w:space="0" w:color="auto"/>
            <w:right w:val="none" w:sz="0" w:space="0" w:color="auto"/>
          </w:divBdr>
        </w:div>
        <w:div w:id="1764493514">
          <w:marLeft w:val="0"/>
          <w:marRight w:val="0"/>
          <w:marTop w:val="0"/>
          <w:marBottom w:val="0"/>
          <w:divBdr>
            <w:top w:val="none" w:sz="0" w:space="0" w:color="auto"/>
            <w:left w:val="none" w:sz="0" w:space="0" w:color="auto"/>
            <w:bottom w:val="none" w:sz="0" w:space="0" w:color="auto"/>
            <w:right w:val="none" w:sz="0" w:space="0" w:color="auto"/>
          </w:divBdr>
        </w:div>
        <w:div w:id="1132600014">
          <w:marLeft w:val="0"/>
          <w:marRight w:val="0"/>
          <w:marTop w:val="0"/>
          <w:marBottom w:val="0"/>
          <w:divBdr>
            <w:top w:val="none" w:sz="0" w:space="0" w:color="auto"/>
            <w:left w:val="none" w:sz="0" w:space="0" w:color="auto"/>
            <w:bottom w:val="none" w:sz="0" w:space="0" w:color="auto"/>
            <w:right w:val="none" w:sz="0" w:space="0" w:color="auto"/>
          </w:divBdr>
        </w:div>
        <w:div w:id="1919167328">
          <w:marLeft w:val="0"/>
          <w:marRight w:val="0"/>
          <w:marTop w:val="0"/>
          <w:marBottom w:val="0"/>
          <w:divBdr>
            <w:top w:val="none" w:sz="0" w:space="0" w:color="auto"/>
            <w:left w:val="none" w:sz="0" w:space="0" w:color="auto"/>
            <w:bottom w:val="none" w:sz="0" w:space="0" w:color="auto"/>
            <w:right w:val="none" w:sz="0" w:space="0" w:color="auto"/>
          </w:divBdr>
        </w:div>
        <w:div w:id="367028832">
          <w:marLeft w:val="0"/>
          <w:marRight w:val="0"/>
          <w:marTop w:val="0"/>
          <w:marBottom w:val="0"/>
          <w:divBdr>
            <w:top w:val="none" w:sz="0" w:space="0" w:color="auto"/>
            <w:left w:val="none" w:sz="0" w:space="0" w:color="auto"/>
            <w:bottom w:val="none" w:sz="0" w:space="0" w:color="auto"/>
            <w:right w:val="none" w:sz="0" w:space="0" w:color="auto"/>
          </w:divBdr>
        </w:div>
        <w:div w:id="147988781">
          <w:marLeft w:val="0"/>
          <w:marRight w:val="0"/>
          <w:marTop w:val="0"/>
          <w:marBottom w:val="0"/>
          <w:divBdr>
            <w:top w:val="none" w:sz="0" w:space="0" w:color="auto"/>
            <w:left w:val="none" w:sz="0" w:space="0" w:color="auto"/>
            <w:bottom w:val="none" w:sz="0" w:space="0" w:color="auto"/>
            <w:right w:val="none" w:sz="0" w:space="0" w:color="auto"/>
          </w:divBdr>
        </w:div>
        <w:div w:id="1494030241">
          <w:marLeft w:val="0"/>
          <w:marRight w:val="0"/>
          <w:marTop w:val="0"/>
          <w:marBottom w:val="0"/>
          <w:divBdr>
            <w:top w:val="none" w:sz="0" w:space="0" w:color="auto"/>
            <w:left w:val="none" w:sz="0" w:space="0" w:color="auto"/>
            <w:bottom w:val="none" w:sz="0" w:space="0" w:color="auto"/>
            <w:right w:val="none" w:sz="0" w:space="0" w:color="auto"/>
          </w:divBdr>
        </w:div>
        <w:div w:id="2064861823">
          <w:marLeft w:val="0"/>
          <w:marRight w:val="0"/>
          <w:marTop w:val="0"/>
          <w:marBottom w:val="0"/>
          <w:divBdr>
            <w:top w:val="none" w:sz="0" w:space="0" w:color="auto"/>
            <w:left w:val="none" w:sz="0" w:space="0" w:color="auto"/>
            <w:bottom w:val="none" w:sz="0" w:space="0" w:color="auto"/>
            <w:right w:val="none" w:sz="0" w:space="0" w:color="auto"/>
          </w:divBdr>
        </w:div>
        <w:div w:id="123622584">
          <w:marLeft w:val="0"/>
          <w:marRight w:val="0"/>
          <w:marTop w:val="0"/>
          <w:marBottom w:val="0"/>
          <w:divBdr>
            <w:top w:val="none" w:sz="0" w:space="0" w:color="auto"/>
            <w:left w:val="none" w:sz="0" w:space="0" w:color="auto"/>
            <w:bottom w:val="none" w:sz="0" w:space="0" w:color="auto"/>
            <w:right w:val="none" w:sz="0" w:space="0" w:color="auto"/>
          </w:divBdr>
        </w:div>
        <w:div w:id="775519132">
          <w:marLeft w:val="0"/>
          <w:marRight w:val="0"/>
          <w:marTop w:val="0"/>
          <w:marBottom w:val="0"/>
          <w:divBdr>
            <w:top w:val="none" w:sz="0" w:space="0" w:color="auto"/>
            <w:left w:val="none" w:sz="0" w:space="0" w:color="auto"/>
            <w:bottom w:val="none" w:sz="0" w:space="0" w:color="auto"/>
            <w:right w:val="none" w:sz="0" w:space="0" w:color="auto"/>
          </w:divBdr>
        </w:div>
        <w:div w:id="1273633329">
          <w:marLeft w:val="0"/>
          <w:marRight w:val="0"/>
          <w:marTop w:val="0"/>
          <w:marBottom w:val="0"/>
          <w:divBdr>
            <w:top w:val="none" w:sz="0" w:space="0" w:color="auto"/>
            <w:left w:val="none" w:sz="0" w:space="0" w:color="auto"/>
            <w:bottom w:val="none" w:sz="0" w:space="0" w:color="auto"/>
            <w:right w:val="none" w:sz="0" w:space="0" w:color="auto"/>
          </w:divBdr>
        </w:div>
        <w:div w:id="150562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cac.m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Updated May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011BE-F81E-4CF2-895A-218A777A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Guidelines on Declaration of Assets and Liabilities</vt:lpstr>
    </vt:vector>
  </TitlesOfParts>
  <Company>ICAC Headquarters, reduit triangle, moka</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Declaration of Assets and Liabilities</dc:title>
  <dc:subject/>
  <dc:creator>(Issued pursuant to Section 8 of the Declaration of Assets Act 2018 - Act No 23 of 2018)</dc:creator>
  <cp:keywords/>
  <dc:description/>
  <cp:lastModifiedBy>Malini JOORY</cp:lastModifiedBy>
  <cp:revision>9</cp:revision>
  <cp:lastPrinted>2019-05-29T04:14:00Z</cp:lastPrinted>
  <dcterms:created xsi:type="dcterms:W3CDTF">2019-05-31T05:55:00Z</dcterms:created>
  <dcterms:modified xsi:type="dcterms:W3CDTF">2019-05-31T06:22:00Z</dcterms:modified>
</cp:coreProperties>
</file>